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8D29B">
      <w:pPr>
        <w:jc w:val="center"/>
        <w:rPr>
          <w:rFonts w:hint="eastAsia" w:ascii="微软雅黑" w:hAnsi="微软雅黑" w:eastAsia="微软雅黑"/>
          <w:color w:val="000000"/>
          <w:sz w:val="30"/>
          <w:szCs w:val="30"/>
        </w:rPr>
      </w:pPr>
      <w:bookmarkStart w:id="0" w:name="_GoBack"/>
      <w:bookmarkEnd w:id="0"/>
    </w:p>
    <w:p w14:paraId="20D44606">
      <w:pPr>
        <w:jc w:val="center"/>
        <w:rPr>
          <w:rFonts w:hint="eastAsia" w:ascii="微软雅黑" w:hAnsi="微软雅黑" w:eastAsia="微软雅黑"/>
          <w:b/>
          <w:bCs/>
          <w:color w:val="000000"/>
          <w:sz w:val="44"/>
          <w:szCs w:val="44"/>
        </w:rPr>
      </w:pPr>
      <w:r>
        <w:rPr>
          <w:rFonts w:hint="eastAsia" w:ascii="微软雅黑" w:hAnsi="微软雅黑" w:eastAsia="微软雅黑"/>
          <w:b/>
          <w:bCs/>
          <w:color w:val="000000"/>
          <w:sz w:val="44"/>
          <w:szCs w:val="44"/>
        </w:rPr>
        <w:t>亲小禾成长档案</w:t>
      </w:r>
      <w:r>
        <w:rPr>
          <w:rFonts w:ascii="微软雅黑" w:hAnsi="微软雅黑" w:eastAsia="微软雅黑"/>
          <w:b/>
          <w:bCs/>
          <w:color w:val="000000"/>
          <w:sz w:val="44"/>
          <w:szCs w:val="44"/>
        </w:rPr>
        <w:t>服务协议</w:t>
      </w:r>
    </w:p>
    <w:p w14:paraId="0A8F131F">
      <w:pPr>
        <w:jc w:val="center"/>
        <w:rPr>
          <w:rFonts w:hint="eastAsia" w:ascii="微软雅黑" w:hAnsi="微软雅黑" w:eastAsia="微软雅黑"/>
          <w:color w:val="000000"/>
          <w:sz w:val="30"/>
          <w:szCs w:val="30"/>
        </w:rPr>
      </w:pPr>
    </w:p>
    <w:p w14:paraId="2DDD55EB">
      <w:pPr>
        <w:jc w:val="center"/>
        <w:rPr>
          <w:rFonts w:hint="eastAsia" w:ascii="微软雅黑" w:hAnsi="微软雅黑" w:eastAsia="微软雅黑"/>
          <w:color w:val="000000"/>
          <w:sz w:val="30"/>
          <w:szCs w:val="30"/>
        </w:rPr>
      </w:pPr>
    </w:p>
    <w:p w14:paraId="1F35E10E">
      <w:pPr>
        <w:jc w:val="center"/>
        <w:rPr>
          <w:rFonts w:hint="eastAsia" w:ascii="微软雅黑" w:hAnsi="微软雅黑" w:eastAsia="微软雅黑"/>
          <w:color w:val="000000"/>
          <w:sz w:val="30"/>
          <w:szCs w:val="30"/>
        </w:rPr>
      </w:pPr>
    </w:p>
    <w:p w14:paraId="710790E7">
      <w:pPr>
        <w:rPr>
          <w:rFonts w:hint="eastAsia" w:ascii="微软雅黑" w:hAnsi="微软雅黑" w:eastAsia="微软雅黑"/>
          <w:color w:val="000000"/>
          <w:sz w:val="30"/>
          <w:szCs w:val="30"/>
        </w:rPr>
      </w:pPr>
    </w:p>
    <w:p w14:paraId="4A4EDE4F">
      <w:pPr>
        <w:jc w:val="center"/>
        <w:rPr>
          <w:rFonts w:hint="eastAsia" w:ascii="微软雅黑" w:hAnsi="微软雅黑" w:eastAsia="微软雅黑"/>
          <w:color w:val="000000"/>
          <w:sz w:val="30"/>
          <w:szCs w:val="30"/>
        </w:rPr>
      </w:pPr>
    </w:p>
    <w:p w14:paraId="4EB36839">
      <w:pPr>
        <w:jc w:val="center"/>
        <w:rPr>
          <w:rFonts w:hint="eastAsia" w:ascii="微软雅黑" w:hAnsi="微软雅黑" w:eastAsia="微软雅黑"/>
          <w:b/>
          <w:bCs/>
          <w:color w:val="000000"/>
          <w:sz w:val="84"/>
          <w:szCs w:val="84"/>
        </w:rPr>
      </w:pPr>
      <w:r>
        <w:rPr>
          <w:rFonts w:ascii="微软雅黑" w:hAnsi="微软雅黑" w:eastAsia="微软雅黑"/>
          <w:b/>
          <w:bCs/>
          <w:color w:val="000000"/>
          <w:sz w:val="84"/>
          <w:szCs w:val="84"/>
        </w:rPr>
        <w:t>服 务 协 议</w:t>
      </w:r>
    </w:p>
    <w:p w14:paraId="53B21F48">
      <w:pPr>
        <w:jc w:val="center"/>
        <w:rPr>
          <w:rFonts w:hint="eastAsia" w:ascii="微软雅黑" w:hAnsi="微软雅黑" w:eastAsia="微软雅黑"/>
          <w:color w:val="000000"/>
          <w:sz w:val="30"/>
          <w:szCs w:val="30"/>
        </w:rPr>
      </w:pPr>
    </w:p>
    <w:p w14:paraId="3B30B5C4">
      <w:pPr>
        <w:ind w:left="2940" w:firstLine="420"/>
        <w:rPr>
          <w:rFonts w:ascii="微软雅黑" w:hAnsi="微软雅黑" w:eastAsia="微软雅黑"/>
          <w:b/>
          <w:bCs/>
          <w:color w:val="000000"/>
          <w:sz w:val="36"/>
          <w:szCs w:val="36"/>
        </w:rPr>
      </w:pPr>
    </w:p>
    <w:p w14:paraId="7366FF6B">
      <w:pPr>
        <w:ind w:left="2940" w:firstLine="420"/>
        <w:rPr>
          <w:rFonts w:hint="eastAsia" w:ascii="微软雅黑" w:hAnsi="微软雅黑" w:eastAsia="微软雅黑"/>
          <w:b/>
          <w:bCs/>
          <w:color w:val="000000"/>
          <w:sz w:val="36"/>
          <w:szCs w:val="36"/>
        </w:rPr>
      </w:pPr>
      <w:r>
        <w:rPr>
          <w:rFonts w:ascii="微软雅黑" w:hAnsi="微软雅黑" w:eastAsia="微软雅黑"/>
          <w:b/>
          <w:bCs/>
          <w:color w:val="000000"/>
          <w:sz w:val="36"/>
          <w:szCs w:val="36"/>
        </w:rPr>
        <w:t>协议编号：</w:t>
      </w:r>
      <w:r>
        <w:rPr>
          <w:rFonts w:ascii="微软雅黑" w:hAnsi="微软雅黑" w:eastAsia="微软雅黑"/>
          <w:b/>
          <w:bCs/>
          <w:color w:val="000000"/>
          <w:sz w:val="36"/>
          <w:szCs w:val="36"/>
          <w:u w:val="single"/>
        </w:rPr>
        <w:t xml:space="preserve">          </w:t>
      </w:r>
    </w:p>
    <w:p w14:paraId="5161AC26">
      <w:pPr>
        <w:jc w:val="center"/>
        <w:rPr>
          <w:rFonts w:hint="eastAsia" w:ascii="微软雅黑" w:hAnsi="微软雅黑" w:eastAsia="微软雅黑"/>
          <w:color w:val="000000"/>
          <w:sz w:val="30"/>
          <w:szCs w:val="30"/>
        </w:rPr>
      </w:pPr>
    </w:p>
    <w:p w14:paraId="2B160672">
      <w:pPr>
        <w:jc w:val="center"/>
        <w:rPr>
          <w:rFonts w:hint="eastAsia" w:ascii="微软雅黑" w:hAnsi="微软雅黑" w:eastAsia="微软雅黑"/>
          <w:color w:val="000000"/>
          <w:sz w:val="30"/>
          <w:szCs w:val="30"/>
        </w:rPr>
      </w:pPr>
    </w:p>
    <w:p w14:paraId="070218B0">
      <w:pPr>
        <w:jc w:val="center"/>
        <w:rPr>
          <w:rFonts w:hint="eastAsia" w:ascii="微软雅黑" w:hAnsi="微软雅黑" w:eastAsia="微软雅黑"/>
          <w:color w:val="000000"/>
          <w:sz w:val="30"/>
          <w:szCs w:val="30"/>
        </w:rPr>
      </w:pPr>
    </w:p>
    <w:p w14:paraId="7679C02C">
      <w:pPr>
        <w:jc w:val="center"/>
        <w:rPr>
          <w:rFonts w:hint="eastAsia" w:ascii="微软雅黑" w:hAnsi="微软雅黑" w:eastAsia="微软雅黑"/>
          <w:color w:val="000000"/>
          <w:sz w:val="30"/>
          <w:szCs w:val="30"/>
        </w:rPr>
      </w:pPr>
    </w:p>
    <w:p w14:paraId="37CE4694">
      <w:pPr>
        <w:jc w:val="center"/>
        <w:rPr>
          <w:rFonts w:ascii="微软雅黑" w:hAnsi="微软雅黑" w:eastAsia="微软雅黑"/>
          <w:color w:val="000000"/>
          <w:sz w:val="30"/>
          <w:szCs w:val="30"/>
        </w:rPr>
      </w:pPr>
    </w:p>
    <w:p w14:paraId="2DCB6884">
      <w:pPr>
        <w:jc w:val="center"/>
        <w:rPr>
          <w:rFonts w:ascii="微软雅黑" w:hAnsi="微软雅黑" w:eastAsia="微软雅黑"/>
          <w:color w:val="000000"/>
          <w:sz w:val="30"/>
          <w:szCs w:val="30"/>
        </w:rPr>
      </w:pPr>
    </w:p>
    <w:p w14:paraId="05518EF7">
      <w:pPr>
        <w:jc w:val="center"/>
        <w:rPr>
          <w:rFonts w:hint="eastAsia" w:ascii="微软雅黑" w:hAnsi="微软雅黑" w:eastAsia="微软雅黑"/>
          <w:color w:val="000000"/>
          <w:sz w:val="30"/>
          <w:szCs w:val="30"/>
        </w:rPr>
      </w:pPr>
    </w:p>
    <w:p w14:paraId="7F76797F">
      <w:pPr>
        <w:jc w:val="center"/>
        <w:rPr>
          <w:rFonts w:ascii="微软雅黑" w:hAnsi="微软雅黑" w:eastAsia="微软雅黑"/>
          <w:color w:val="000000"/>
          <w:sz w:val="30"/>
          <w:szCs w:val="30"/>
        </w:rPr>
      </w:pPr>
    </w:p>
    <w:p w14:paraId="14682273">
      <w:pPr>
        <w:jc w:val="center"/>
        <w:rPr>
          <w:rFonts w:ascii="微软雅黑" w:hAnsi="微软雅黑" w:eastAsia="微软雅黑"/>
          <w:color w:val="000000"/>
          <w:sz w:val="30"/>
          <w:szCs w:val="30"/>
        </w:rPr>
      </w:pPr>
    </w:p>
    <w:p w14:paraId="50634AEE">
      <w:pPr>
        <w:spacing w:line="720" w:lineRule="auto"/>
        <w:jc w:val="center"/>
        <w:rPr>
          <w:rFonts w:hint="eastAsia" w:ascii="微软雅黑" w:hAnsi="微软雅黑" w:eastAsia="微软雅黑"/>
          <w:b/>
          <w:bCs/>
          <w:color w:val="000000"/>
          <w:sz w:val="30"/>
          <w:szCs w:val="30"/>
        </w:rPr>
      </w:pPr>
      <w:r>
        <w:rPr>
          <w:rFonts w:hint="eastAsia" w:ascii="微软雅黑" w:hAnsi="微软雅黑" w:eastAsia="微软雅黑"/>
          <w:b/>
          <w:bCs/>
          <w:color w:val="000000"/>
          <w:sz w:val="30"/>
          <w:szCs w:val="30"/>
        </w:rPr>
        <w:t>亲小禾成长档案服务</w:t>
      </w:r>
      <w:r>
        <w:rPr>
          <w:rFonts w:ascii="微软雅黑" w:hAnsi="微软雅黑" w:eastAsia="微软雅黑"/>
          <w:b/>
          <w:bCs/>
          <w:color w:val="000000"/>
          <w:sz w:val="30"/>
          <w:szCs w:val="30"/>
        </w:rPr>
        <w:t>协议</w:t>
      </w:r>
    </w:p>
    <w:p w14:paraId="0C3E7B5C">
      <w:pPr>
        <w:spacing w:line="720" w:lineRule="auto"/>
        <w:rPr>
          <w:rFonts w:hint="eastAsia" w:ascii="微软雅黑" w:hAnsi="微软雅黑" w:eastAsia="微软雅黑"/>
          <w:color w:val="000000"/>
          <w:sz w:val="18"/>
          <w:szCs w:val="18"/>
        </w:rPr>
      </w:pPr>
      <w:r>
        <w:rPr>
          <w:rFonts w:ascii="微软雅黑" w:hAnsi="微软雅黑" w:eastAsia="微软雅黑"/>
          <w:color w:val="000000"/>
          <w:sz w:val="18"/>
          <w:szCs w:val="18"/>
        </w:rPr>
        <w:t>甲方：</w:t>
      </w:r>
      <w:r>
        <w:rPr>
          <w:rFonts w:ascii="微软雅黑" w:hAnsi="微软雅黑" w:eastAsia="微软雅黑"/>
          <w:color w:val="000000"/>
          <w:sz w:val="18"/>
          <w:szCs w:val="18"/>
          <w:u w:val="single"/>
        </w:rPr>
        <w:t xml:space="preserve"> </w:t>
      </w:r>
      <w:r>
        <w:rPr>
          <w:rFonts w:hint="eastAsia" w:ascii="微软雅黑" w:hAnsi="微软雅黑" w:eastAsia="微软雅黑"/>
          <w:color w:val="000000"/>
          <w:sz w:val="18"/>
          <w:szCs w:val="18"/>
          <w:u w:val="single"/>
        </w:rPr>
        <w:t xml:space="preserve">                    </w:t>
      </w:r>
      <w:r>
        <w:rPr>
          <w:rFonts w:ascii="微软雅黑" w:hAnsi="微软雅黑" w:eastAsia="微软雅黑"/>
          <w:color w:val="000000"/>
          <w:sz w:val="18"/>
          <w:szCs w:val="18"/>
          <w:u w:val="single"/>
        </w:rPr>
        <w:t xml:space="preserve">              </w:t>
      </w:r>
      <w:r>
        <w:rPr>
          <w:rFonts w:ascii="微软雅黑" w:hAnsi="微软雅黑" w:eastAsia="微软雅黑"/>
          <w:color w:val="000000"/>
          <w:sz w:val="18"/>
          <w:szCs w:val="18"/>
        </w:rPr>
        <w:tab/>
      </w:r>
      <w:r>
        <w:rPr>
          <w:rFonts w:ascii="微软雅黑" w:hAnsi="微软雅黑" w:eastAsia="微软雅黑"/>
          <w:color w:val="000000"/>
          <w:sz w:val="18"/>
          <w:szCs w:val="18"/>
        </w:rPr>
        <w:tab/>
      </w:r>
      <w:r>
        <w:rPr>
          <w:rFonts w:ascii="微软雅黑" w:hAnsi="微软雅黑" w:eastAsia="微软雅黑"/>
          <w:color w:val="000000"/>
          <w:sz w:val="18"/>
          <w:szCs w:val="18"/>
        </w:rPr>
        <w:tab/>
      </w:r>
      <w:r>
        <w:rPr>
          <w:rFonts w:ascii="微软雅黑" w:hAnsi="微软雅黑" w:eastAsia="微软雅黑"/>
          <w:color w:val="000000"/>
          <w:sz w:val="18"/>
          <w:szCs w:val="18"/>
        </w:rPr>
        <w:t>项目负责人：</w:t>
      </w:r>
      <w:r>
        <w:rPr>
          <w:rFonts w:ascii="微软雅黑" w:hAnsi="微软雅黑" w:eastAsia="微软雅黑"/>
          <w:color w:val="000000"/>
          <w:sz w:val="18"/>
          <w:szCs w:val="18"/>
          <w:u w:val="single"/>
        </w:rPr>
        <w:t xml:space="preserve">          </w:t>
      </w:r>
      <w:r>
        <w:rPr>
          <w:rFonts w:ascii="微软雅黑" w:hAnsi="微软雅黑" w:eastAsia="微软雅黑"/>
          <w:color w:val="000000"/>
          <w:sz w:val="18"/>
          <w:szCs w:val="18"/>
        </w:rPr>
        <w:t xml:space="preserve">      电话：</w:t>
      </w:r>
      <w:r>
        <w:rPr>
          <w:rFonts w:ascii="微软雅黑" w:hAnsi="微软雅黑" w:eastAsia="微软雅黑"/>
          <w:color w:val="000000"/>
          <w:sz w:val="18"/>
          <w:szCs w:val="18"/>
          <w:u w:val="single"/>
        </w:rPr>
        <w:t xml:space="preserve">                </w:t>
      </w:r>
      <w:r>
        <w:rPr>
          <w:rFonts w:ascii="微软雅黑" w:hAnsi="微软雅黑" w:eastAsia="微软雅黑"/>
          <w:color w:val="000000"/>
          <w:sz w:val="18"/>
          <w:szCs w:val="18"/>
        </w:rPr>
        <w:t xml:space="preserve"> </w:t>
      </w:r>
    </w:p>
    <w:p w14:paraId="540F254E">
      <w:pPr>
        <w:spacing w:line="480" w:lineRule="auto"/>
        <w:rPr>
          <w:rFonts w:hint="eastAsia" w:ascii="微软雅黑" w:hAnsi="微软雅黑" w:eastAsia="微软雅黑"/>
          <w:color w:val="000000"/>
          <w:sz w:val="18"/>
          <w:szCs w:val="18"/>
        </w:rPr>
      </w:pPr>
      <w:r>
        <w:rPr>
          <w:rFonts w:ascii="微软雅黑" w:hAnsi="微软雅黑" w:eastAsia="微软雅黑"/>
          <w:color w:val="000000"/>
          <w:sz w:val="18"/>
          <w:szCs w:val="18"/>
        </w:rPr>
        <w:t>乙方：</w:t>
      </w:r>
      <w:r>
        <w:rPr>
          <w:rFonts w:hint="eastAsia" w:ascii="微软雅黑" w:hAnsi="微软雅黑" w:eastAsia="微软雅黑"/>
          <w:color w:val="000000"/>
          <w:sz w:val="18"/>
          <w:szCs w:val="18"/>
          <w:u w:val="single"/>
        </w:rPr>
        <w:t xml:space="preserve">                        </w:t>
      </w:r>
      <w:r>
        <w:rPr>
          <w:rFonts w:ascii="微软雅黑" w:hAnsi="微软雅黑" w:eastAsia="微软雅黑"/>
          <w:color w:val="000000"/>
          <w:sz w:val="18"/>
          <w:szCs w:val="18"/>
          <w:u w:val="single"/>
        </w:rPr>
        <w:t xml:space="preserve">        </w:t>
      </w:r>
      <w:r>
        <w:rPr>
          <w:rFonts w:ascii="微软雅黑" w:hAnsi="微软雅黑" w:eastAsia="微软雅黑"/>
          <w:color w:val="333333"/>
          <w:sz w:val="18"/>
          <w:szCs w:val="18"/>
          <w:u w:val="single"/>
          <w:shd w:val="clear" w:color="auto" w:fill="FFFFFF"/>
        </w:rPr>
        <w:t xml:space="preserve">  </w:t>
      </w:r>
      <w:r>
        <w:rPr>
          <w:rFonts w:ascii="微软雅黑" w:hAnsi="微软雅黑" w:eastAsia="微软雅黑"/>
          <w:color w:val="333333"/>
          <w:sz w:val="18"/>
          <w:szCs w:val="18"/>
          <w:shd w:val="clear" w:color="auto" w:fill="FFFFFF"/>
        </w:rPr>
        <w:tab/>
      </w:r>
      <w:r>
        <w:rPr>
          <w:rFonts w:ascii="微软雅黑" w:hAnsi="微软雅黑" w:eastAsia="微软雅黑"/>
          <w:color w:val="333333"/>
          <w:sz w:val="18"/>
          <w:szCs w:val="18"/>
          <w:shd w:val="clear" w:color="auto" w:fill="FFFFFF"/>
        </w:rPr>
        <w:tab/>
      </w:r>
      <w:r>
        <w:rPr>
          <w:rFonts w:ascii="微软雅黑" w:hAnsi="微软雅黑" w:eastAsia="微软雅黑"/>
          <w:color w:val="333333"/>
          <w:sz w:val="18"/>
          <w:szCs w:val="18"/>
          <w:shd w:val="clear" w:color="auto" w:fill="FFFFFF"/>
        </w:rPr>
        <w:tab/>
      </w:r>
      <w:r>
        <w:rPr>
          <w:rFonts w:ascii="微软雅黑" w:hAnsi="微软雅黑" w:eastAsia="微软雅黑"/>
          <w:color w:val="000000"/>
          <w:sz w:val="18"/>
          <w:szCs w:val="18"/>
        </w:rPr>
        <w:t>项目负责人：</w:t>
      </w:r>
      <w:r>
        <w:rPr>
          <w:rFonts w:ascii="微软雅黑" w:hAnsi="微软雅黑" w:eastAsia="微软雅黑"/>
          <w:color w:val="000000"/>
          <w:sz w:val="18"/>
          <w:szCs w:val="18"/>
          <w:u w:val="single"/>
        </w:rPr>
        <w:t xml:space="preserve">          </w:t>
      </w:r>
      <w:r>
        <w:rPr>
          <w:rFonts w:ascii="微软雅黑" w:hAnsi="微软雅黑" w:eastAsia="微软雅黑"/>
          <w:color w:val="000000"/>
          <w:sz w:val="18"/>
          <w:szCs w:val="18"/>
        </w:rPr>
        <w:t xml:space="preserve">      电话：</w:t>
      </w:r>
      <w:r>
        <w:rPr>
          <w:rFonts w:ascii="微软雅黑" w:hAnsi="微软雅黑" w:eastAsia="微软雅黑"/>
          <w:color w:val="000000"/>
          <w:sz w:val="18"/>
          <w:szCs w:val="18"/>
          <w:u w:val="single"/>
        </w:rPr>
        <w:t xml:space="preserve">                </w:t>
      </w:r>
    </w:p>
    <w:p w14:paraId="6416F39B">
      <w:pPr>
        <w:rPr>
          <w:rFonts w:hint="eastAsia" w:ascii="微软雅黑" w:hAnsi="微软雅黑" w:eastAsia="微软雅黑"/>
          <w:color w:val="000000"/>
          <w:sz w:val="18"/>
          <w:szCs w:val="18"/>
        </w:rPr>
      </w:pPr>
    </w:p>
    <w:p w14:paraId="45AF0B96">
      <w:pPr>
        <w:spacing w:line="360" w:lineRule="auto"/>
        <w:ind w:firstLine="360" w:firstLineChars="200"/>
        <w:jc w:val="left"/>
        <w:rPr>
          <w:rFonts w:ascii="微软雅黑" w:hAnsi="微软雅黑" w:eastAsia="微软雅黑"/>
          <w:bCs/>
          <w:sz w:val="18"/>
          <w:szCs w:val="18"/>
        </w:rPr>
      </w:pPr>
      <w:r>
        <w:rPr>
          <w:rFonts w:ascii="微软雅黑" w:hAnsi="微软雅黑" w:eastAsia="微软雅黑"/>
          <w:bCs/>
          <w:sz w:val="18"/>
          <w:szCs w:val="18"/>
        </w:rPr>
        <w:t>鉴于甲乙双方均愿在平等互利的基础上建立合作关系，依据中华人民共和国相关法律法规，经友好协商一致同意，就</w:t>
      </w:r>
      <w:r>
        <w:rPr>
          <w:rFonts w:hint="eastAsia" w:ascii="微软雅黑" w:hAnsi="微软雅黑" w:eastAsia="微软雅黑"/>
          <w:bCs/>
          <w:sz w:val="18"/>
          <w:szCs w:val="18"/>
        </w:rPr>
        <w:t>亲</w:t>
      </w:r>
      <w:r>
        <w:rPr>
          <w:rFonts w:ascii="微软雅黑" w:hAnsi="微软雅黑" w:eastAsia="微软雅黑"/>
          <w:bCs/>
          <w:sz w:val="18"/>
          <w:szCs w:val="18"/>
        </w:rPr>
        <w:t>小禾“成长档案”产品的订购事宜达成如下协议：</w:t>
      </w:r>
    </w:p>
    <w:p w14:paraId="675C4877">
      <w:pPr>
        <w:spacing w:line="360" w:lineRule="auto"/>
        <w:ind w:firstLine="360"/>
        <w:jc w:val="left"/>
        <w:rPr>
          <w:rFonts w:ascii="微软雅黑" w:hAnsi="微软雅黑" w:eastAsia="微软雅黑"/>
          <w:b/>
          <w:bCs/>
          <w:sz w:val="18"/>
          <w:szCs w:val="18"/>
        </w:rPr>
      </w:pPr>
      <w:r>
        <w:rPr>
          <w:rFonts w:ascii="微软雅黑" w:hAnsi="微软雅黑" w:eastAsia="微软雅黑"/>
          <w:b/>
          <w:bCs/>
          <w:sz w:val="18"/>
          <w:szCs w:val="18"/>
        </w:rPr>
        <w:t>第一条 合作内容与期限</w:t>
      </w:r>
    </w:p>
    <w:p w14:paraId="4EA0456B">
      <w:pPr>
        <w:spacing w:line="360" w:lineRule="auto"/>
        <w:ind w:firstLine="360"/>
        <w:jc w:val="left"/>
        <w:rPr>
          <w:rFonts w:ascii="微软雅黑" w:hAnsi="微软雅黑" w:eastAsia="微软雅黑"/>
          <w:bCs/>
          <w:sz w:val="18"/>
          <w:szCs w:val="18"/>
        </w:rPr>
      </w:pPr>
      <w:r>
        <w:rPr>
          <w:rFonts w:ascii="微软雅黑" w:hAnsi="微软雅黑" w:eastAsia="微软雅黑"/>
          <w:bCs/>
          <w:sz w:val="18"/>
          <w:szCs w:val="18"/>
        </w:rPr>
        <w:t xml:space="preserve">1.1 </w:t>
      </w:r>
      <w:r>
        <w:rPr>
          <w:rFonts w:ascii="微软雅黑" w:hAnsi="微软雅黑" w:eastAsia="微软雅黑"/>
          <w:b/>
          <w:bCs/>
          <w:sz w:val="18"/>
          <w:szCs w:val="18"/>
        </w:rPr>
        <w:t>合作内容</w:t>
      </w:r>
      <w:r>
        <w:rPr>
          <w:rFonts w:ascii="微软雅黑" w:hAnsi="微软雅黑" w:eastAsia="微软雅黑"/>
          <w:bCs/>
          <w:sz w:val="18"/>
          <w:szCs w:val="18"/>
        </w:rPr>
        <w:t xml:space="preserve">：乙方作为成长档案产品的服务商，负责提供包括但不限于平台搭建、成品制作及物流交付等一站式服务；甲方作为教育机构，负责向其用户推广销售成长档案，并提供必要的售前咨询和售后服务。 </w:t>
      </w:r>
    </w:p>
    <w:p w14:paraId="5A54E84D">
      <w:pPr>
        <w:spacing w:line="360" w:lineRule="auto"/>
        <w:ind w:firstLine="360"/>
        <w:jc w:val="left"/>
        <w:rPr>
          <w:rFonts w:ascii="微软雅黑" w:hAnsi="微软雅黑" w:eastAsia="微软雅黑"/>
          <w:bCs/>
          <w:sz w:val="18"/>
          <w:szCs w:val="18"/>
        </w:rPr>
      </w:pPr>
      <w:r>
        <w:rPr>
          <w:rFonts w:ascii="微软雅黑" w:hAnsi="微软雅黑" w:eastAsia="微软雅黑"/>
          <w:bCs/>
          <w:sz w:val="18"/>
          <w:szCs w:val="18"/>
        </w:rPr>
        <w:t xml:space="preserve">1.2 </w:t>
      </w:r>
      <w:r>
        <w:rPr>
          <w:rFonts w:ascii="微软雅黑" w:hAnsi="微软雅黑" w:eastAsia="微软雅黑"/>
          <w:b/>
          <w:bCs/>
          <w:sz w:val="18"/>
          <w:szCs w:val="18"/>
        </w:rPr>
        <w:t>合作期限</w:t>
      </w:r>
      <w:r>
        <w:rPr>
          <w:rFonts w:ascii="微软雅黑" w:hAnsi="微软雅黑" w:eastAsia="微软雅黑"/>
          <w:bCs/>
          <w:sz w:val="18"/>
          <w:szCs w:val="18"/>
        </w:rPr>
        <w:t>：本协议有效期自</w:t>
      </w:r>
      <w:r>
        <w:rPr>
          <w:rFonts w:ascii="微软雅黑" w:hAnsi="微软雅黑" w:eastAsia="微软雅黑"/>
          <w:sz w:val="18"/>
          <w:szCs w:val="18"/>
        </w:rPr>
        <w:t xml:space="preserve"> </w:t>
      </w:r>
      <w:r>
        <w:rPr>
          <w:rFonts w:hint="eastAsia" w:ascii="微软雅黑" w:hAnsi="微软雅黑" w:eastAsia="微软雅黑"/>
          <w:sz w:val="18"/>
          <w:szCs w:val="18"/>
        </w:rPr>
        <w:t xml:space="preserve"> </w:t>
      </w:r>
      <w:r>
        <w:rPr>
          <w:rFonts w:hint="eastAsia" w:ascii="微软雅黑" w:hAnsi="微软雅黑" w:eastAsia="微软雅黑"/>
          <w:sz w:val="18"/>
          <w:szCs w:val="18"/>
          <w:u w:val="single"/>
        </w:rPr>
        <w:t xml:space="preserve">     </w:t>
      </w:r>
      <w:r>
        <w:rPr>
          <w:rFonts w:hint="eastAsia" w:ascii="微软雅黑" w:hAnsi="微软雅黑" w:eastAsia="微软雅黑"/>
          <w:sz w:val="18"/>
          <w:szCs w:val="18"/>
        </w:rPr>
        <w:t>年，</w:t>
      </w:r>
      <w:r>
        <w:rPr>
          <w:rFonts w:hint="eastAsia" w:ascii="微软雅黑" w:hAnsi="微软雅黑" w:eastAsia="微软雅黑"/>
          <w:sz w:val="18"/>
          <w:szCs w:val="18"/>
          <w:u w:val="single"/>
        </w:rPr>
        <w:t xml:space="preserve">       </w:t>
      </w:r>
      <w:r>
        <w:rPr>
          <w:rFonts w:hint="eastAsia" w:ascii="微软雅黑" w:hAnsi="微软雅黑" w:eastAsia="微软雅黑"/>
          <w:sz w:val="18"/>
          <w:szCs w:val="18"/>
        </w:rPr>
        <w:t>年</w:t>
      </w:r>
      <w:r>
        <w:rPr>
          <w:rFonts w:hint="eastAsia" w:ascii="微软雅黑" w:hAnsi="微软雅黑" w:eastAsia="微软雅黑"/>
          <w:sz w:val="18"/>
          <w:szCs w:val="18"/>
          <w:u w:val="single"/>
        </w:rPr>
        <w:t xml:space="preserve">    </w:t>
      </w:r>
      <w:r>
        <w:rPr>
          <w:rFonts w:hint="eastAsia" w:ascii="微软雅黑" w:hAnsi="微软雅黑" w:eastAsia="微软雅黑"/>
          <w:sz w:val="18"/>
          <w:szCs w:val="18"/>
        </w:rPr>
        <w:t>月</w:t>
      </w:r>
      <w:r>
        <w:rPr>
          <w:rFonts w:hint="eastAsia" w:ascii="微软雅黑" w:hAnsi="微软雅黑" w:eastAsia="微软雅黑"/>
          <w:sz w:val="18"/>
          <w:szCs w:val="18"/>
          <w:u w:val="single"/>
        </w:rPr>
        <w:t xml:space="preserve">   </w:t>
      </w:r>
      <w:r>
        <w:rPr>
          <w:rFonts w:hint="eastAsia" w:ascii="微软雅黑" w:hAnsi="微软雅黑" w:eastAsia="微软雅黑"/>
          <w:sz w:val="18"/>
          <w:szCs w:val="18"/>
        </w:rPr>
        <w:t>日至</w:t>
      </w:r>
      <w:r>
        <w:rPr>
          <w:rFonts w:ascii="微软雅黑" w:hAnsi="微软雅黑" w:eastAsia="微软雅黑"/>
          <w:sz w:val="18"/>
          <w:szCs w:val="18"/>
        </w:rPr>
        <w:t xml:space="preserve"> </w:t>
      </w:r>
      <w:r>
        <w:rPr>
          <w:rFonts w:hint="eastAsia" w:ascii="微软雅黑" w:hAnsi="微软雅黑" w:eastAsia="微软雅黑"/>
          <w:sz w:val="18"/>
          <w:szCs w:val="18"/>
          <w:u w:val="single"/>
        </w:rPr>
        <w:t xml:space="preserve">     </w:t>
      </w:r>
      <w:r>
        <w:rPr>
          <w:rFonts w:hint="eastAsia" w:ascii="微软雅黑" w:hAnsi="微软雅黑" w:eastAsia="微软雅黑"/>
          <w:sz w:val="18"/>
          <w:szCs w:val="18"/>
        </w:rPr>
        <w:t>年</w:t>
      </w:r>
      <w:r>
        <w:rPr>
          <w:rFonts w:hint="eastAsia" w:ascii="微软雅黑" w:hAnsi="微软雅黑" w:eastAsia="微软雅黑"/>
          <w:sz w:val="18"/>
          <w:szCs w:val="18"/>
          <w:u w:val="single"/>
        </w:rPr>
        <w:t xml:space="preserve">   </w:t>
      </w:r>
      <w:r>
        <w:rPr>
          <w:rFonts w:hint="eastAsia" w:ascii="微软雅黑" w:hAnsi="微软雅黑" w:eastAsia="微软雅黑"/>
          <w:sz w:val="18"/>
          <w:szCs w:val="18"/>
        </w:rPr>
        <w:t>月</w:t>
      </w:r>
      <w:r>
        <w:rPr>
          <w:rFonts w:hint="eastAsia" w:ascii="微软雅黑" w:hAnsi="微软雅黑" w:eastAsia="微软雅黑"/>
          <w:sz w:val="18"/>
          <w:szCs w:val="18"/>
          <w:u w:val="single"/>
        </w:rPr>
        <w:t xml:space="preserve">   </w:t>
      </w:r>
      <w:r>
        <w:rPr>
          <w:rFonts w:hint="eastAsia" w:ascii="微软雅黑" w:hAnsi="微软雅黑" w:eastAsia="微软雅黑"/>
          <w:sz w:val="18"/>
          <w:szCs w:val="18"/>
        </w:rPr>
        <w:t>日</w:t>
      </w:r>
      <w:r>
        <w:rPr>
          <w:rFonts w:ascii="微软雅黑" w:hAnsi="微软雅黑" w:eastAsia="微软雅黑"/>
          <w:bCs/>
          <w:sz w:val="18"/>
          <w:szCs w:val="18"/>
        </w:rPr>
        <w:t>。合同期满前一个月，双方应就是否续签进行协商。如需续约，应在原合同到期日前签署新的协议。</w:t>
      </w:r>
    </w:p>
    <w:p w14:paraId="0505D363">
      <w:pPr>
        <w:spacing w:line="360" w:lineRule="auto"/>
        <w:ind w:firstLine="360"/>
        <w:jc w:val="left"/>
        <w:rPr>
          <w:rFonts w:hint="eastAsia" w:ascii="微软雅黑" w:hAnsi="微软雅黑" w:eastAsia="微软雅黑"/>
          <w:bCs/>
          <w:sz w:val="18"/>
          <w:szCs w:val="18"/>
        </w:rPr>
      </w:pPr>
    </w:p>
    <w:p w14:paraId="0660C178">
      <w:pPr>
        <w:spacing w:line="360" w:lineRule="auto"/>
        <w:ind w:firstLine="360"/>
        <w:jc w:val="left"/>
        <w:rPr>
          <w:rFonts w:ascii="微软雅黑" w:hAnsi="微软雅黑" w:eastAsia="微软雅黑"/>
          <w:b/>
          <w:bCs/>
          <w:sz w:val="18"/>
          <w:szCs w:val="18"/>
        </w:rPr>
      </w:pPr>
      <w:r>
        <w:rPr>
          <w:rFonts w:ascii="微软雅黑" w:hAnsi="微软雅黑" w:eastAsia="微软雅黑"/>
          <w:b/>
          <w:bCs/>
          <w:sz w:val="18"/>
          <w:szCs w:val="18"/>
        </w:rPr>
        <w:t>第二条 产品明细与价格</w:t>
      </w:r>
    </w:p>
    <w:tbl>
      <w:tblPr>
        <w:tblStyle w:val="5"/>
        <w:tblpPr w:leftFromText="180" w:rightFromText="180" w:vertAnchor="text" w:horzAnchor="margin" w:tblpY="188"/>
        <w:tblW w:w="104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981"/>
        <w:gridCol w:w="2217"/>
        <w:gridCol w:w="2399"/>
        <w:gridCol w:w="2946"/>
      </w:tblGrid>
      <w:tr w14:paraId="3F51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2" w:hRule="exact"/>
        </w:trPr>
        <w:tc>
          <w:tcPr>
            <w:tcW w:w="894" w:type="dxa"/>
            <w:shd w:val="clear" w:color="auto" w:fill="E0E0E0"/>
            <w:vAlign w:val="center"/>
          </w:tcPr>
          <w:p w14:paraId="2EA3C1AA">
            <w:pPr>
              <w:spacing w:line="360" w:lineRule="auto"/>
              <w:jc w:val="center"/>
              <w:rPr>
                <w:rFonts w:hint="eastAsia" w:ascii="微软雅黑" w:hAnsi="微软雅黑" w:eastAsia="微软雅黑"/>
                <w:b/>
                <w:sz w:val="18"/>
                <w:szCs w:val="18"/>
              </w:rPr>
            </w:pPr>
            <w:r>
              <w:rPr>
                <w:rFonts w:hint="eastAsia" w:ascii="微软雅黑" w:hAnsi="微软雅黑" w:eastAsia="微软雅黑"/>
                <w:b/>
                <w:sz w:val="18"/>
                <w:szCs w:val="18"/>
              </w:rPr>
              <w:t>序号</w:t>
            </w:r>
          </w:p>
        </w:tc>
        <w:tc>
          <w:tcPr>
            <w:tcW w:w="1981" w:type="dxa"/>
            <w:shd w:val="clear" w:color="auto" w:fill="E0E0E0"/>
            <w:vAlign w:val="center"/>
          </w:tcPr>
          <w:p w14:paraId="5B4972FE">
            <w:pPr>
              <w:spacing w:line="360" w:lineRule="auto"/>
              <w:jc w:val="center"/>
              <w:rPr>
                <w:rFonts w:hint="eastAsia" w:ascii="微软雅黑" w:hAnsi="微软雅黑" w:eastAsia="微软雅黑"/>
                <w:b/>
                <w:sz w:val="18"/>
                <w:szCs w:val="18"/>
              </w:rPr>
            </w:pPr>
            <w:r>
              <w:rPr>
                <w:rFonts w:ascii="微软雅黑" w:hAnsi="微软雅黑" w:eastAsia="微软雅黑"/>
                <w:b/>
                <w:sz w:val="18"/>
                <w:szCs w:val="18"/>
              </w:rPr>
              <w:t>产品名称</w:t>
            </w:r>
          </w:p>
        </w:tc>
        <w:tc>
          <w:tcPr>
            <w:tcW w:w="2217" w:type="dxa"/>
            <w:shd w:val="clear" w:color="auto" w:fill="E0E0E0"/>
            <w:vAlign w:val="center"/>
          </w:tcPr>
          <w:p w14:paraId="2BCD6B1E">
            <w:pPr>
              <w:spacing w:line="360" w:lineRule="auto"/>
              <w:jc w:val="center"/>
              <w:rPr>
                <w:rFonts w:hint="eastAsia" w:ascii="微软雅黑" w:hAnsi="微软雅黑" w:eastAsia="微软雅黑"/>
                <w:b/>
                <w:sz w:val="18"/>
                <w:szCs w:val="18"/>
              </w:rPr>
            </w:pPr>
            <w:r>
              <w:rPr>
                <w:rFonts w:hint="eastAsia" w:ascii="微软雅黑" w:hAnsi="微软雅黑" w:eastAsia="微软雅黑"/>
                <w:b/>
                <w:sz w:val="18"/>
                <w:szCs w:val="18"/>
              </w:rPr>
              <w:t>型号规则</w:t>
            </w:r>
          </w:p>
        </w:tc>
        <w:tc>
          <w:tcPr>
            <w:tcW w:w="2399" w:type="dxa"/>
            <w:shd w:val="clear" w:color="auto" w:fill="E0E0E0"/>
            <w:vAlign w:val="center"/>
          </w:tcPr>
          <w:p w14:paraId="02932682">
            <w:pPr>
              <w:spacing w:line="360" w:lineRule="auto"/>
              <w:jc w:val="center"/>
              <w:rPr>
                <w:rFonts w:hint="eastAsia" w:ascii="微软雅黑" w:hAnsi="微软雅黑" w:eastAsia="微软雅黑"/>
                <w:b/>
                <w:sz w:val="18"/>
                <w:szCs w:val="18"/>
              </w:rPr>
            </w:pPr>
            <w:r>
              <w:rPr>
                <w:rFonts w:hint="eastAsia" w:ascii="微软雅黑" w:hAnsi="微软雅黑" w:eastAsia="微软雅黑"/>
                <w:b/>
                <w:sz w:val="18"/>
                <w:szCs w:val="18"/>
              </w:rPr>
              <w:t>结算价格（30页内）</w:t>
            </w:r>
          </w:p>
        </w:tc>
        <w:tc>
          <w:tcPr>
            <w:tcW w:w="2944" w:type="dxa"/>
            <w:shd w:val="clear" w:color="auto" w:fill="E0E0E0"/>
            <w:vAlign w:val="center"/>
          </w:tcPr>
          <w:p w14:paraId="6238FD13">
            <w:pPr>
              <w:spacing w:line="360" w:lineRule="auto"/>
              <w:jc w:val="center"/>
              <w:rPr>
                <w:rFonts w:hint="eastAsia" w:ascii="微软雅黑" w:hAnsi="微软雅黑" w:eastAsia="微软雅黑"/>
                <w:b/>
                <w:sz w:val="18"/>
                <w:szCs w:val="18"/>
              </w:rPr>
            </w:pPr>
            <w:r>
              <w:rPr>
                <w:rFonts w:hint="eastAsia" w:ascii="微软雅黑" w:hAnsi="微软雅黑" w:eastAsia="微软雅黑"/>
                <w:b/>
                <w:sz w:val="18"/>
                <w:szCs w:val="18"/>
              </w:rPr>
              <w:t>30页以上每超出1页价格</w:t>
            </w:r>
          </w:p>
        </w:tc>
      </w:tr>
      <w:tr w14:paraId="768E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94" w:type="dxa"/>
            <w:vAlign w:val="center"/>
          </w:tcPr>
          <w:p w14:paraId="3CD002A9">
            <w:pPr>
              <w:widowControl/>
              <w:spacing w:line="360" w:lineRule="auto"/>
              <w:jc w:val="center"/>
              <w:rPr>
                <w:rFonts w:hint="eastAsia" w:ascii="微软雅黑" w:hAnsi="微软雅黑" w:eastAsia="微软雅黑" w:cs="宋体"/>
                <w:bCs/>
                <w:kern w:val="0"/>
                <w:sz w:val="18"/>
                <w:szCs w:val="18"/>
              </w:rPr>
            </w:pPr>
            <w:r>
              <w:rPr>
                <w:rFonts w:hint="eastAsia" w:ascii="微软雅黑" w:hAnsi="微软雅黑" w:eastAsia="微软雅黑" w:cs="宋体"/>
                <w:bCs/>
                <w:kern w:val="0"/>
                <w:sz w:val="18"/>
                <w:szCs w:val="18"/>
              </w:rPr>
              <w:t>1</w:t>
            </w:r>
          </w:p>
        </w:tc>
        <w:tc>
          <w:tcPr>
            <w:tcW w:w="1981" w:type="dxa"/>
            <w:vAlign w:val="center"/>
          </w:tcPr>
          <w:p w14:paraId="1302D46E">
            <w:pPr>
              <w:spacing w:line="360" w:lineRule="auto"/>
              <w:jc w:val="center"/>
              <w:rPr>
                <w:rFonts w:hint="eastAsia" w:ascii="微软雅黑" w:hAnsi="微软雅黑" w:eastAsia="微软雅黑" w:cs="宋体"/>
                <w:bCs/>
                <w:kern w:val="0"/>
                <w:sz w:val="18"/>
                <w:szCs w:val="18"/>
              </w:rPr>
            </w:pPr>
            <w:r>
              <w:rPr>
                <w:rFonts w:hint="eastAsia" w:ascii="微软雅黑" w:hAnsi="微软雅黑" w:eastAsia="微软雅黑" w:cs="宋体"/>
                <w:bCs/>
                <w:kern w:val="0"/>
                <w:sz w:val="18"/>
                <w:szCs w:val="18"/>
              </w:rPr>
              <w:t>亲小禾成长档案</w:t>
            </w:r>
          </w:p>
        </w:tc>
        <w:tc>
          <w:tcPr>
            <w:tcW w:w="2217" w:type="dxa"/>
            <w:vAlign w:val="center"/>
          </w:tcPr>
          <w:p w14:paraId="6E9C3AED">
            <w:pPr>
              <w:spacing w:line="360" w:lineRule="auto"/>
              <w:jc w:val="left"/>
              <w:rPr>
                <w:rFonts w:hint="eastAsia" w:ascii="微软雅黑" w:hAnsi="微软雅黑" w:eastAsia="微软雅黑" w:cs="宋体"/>
                <w:b/>
                <w:kern w:val="0"/>
                <w:sz w:val="18"/>
                <w:szCs w:val="18"/>
              </w:rPr>
            </w:pPr>
            <w:r>
              <w:rPr>
                <w:rFonts w:hint="eastAsia" w:ascii="微软雅黑" w:hAnsi="微软雅黑" w:eastAsia="微软雅黑" w:cs="宋体"/>
                <w:b/>
                <w:kern w:val="0"/>
                <w:sz w:val="18"/>
                <w:szCs w:val="18"/>
              </w:rPr>
              <w:t>精装款--硬壳</w:t>
            </w:r>
          </w:p>
        </w:tc>
        <w:tc>
          <w:tcPr>
            <w:tcW w:w="2399" w:type="dxa"/>
            <w:vAlign w:val="center"/>
          </w:tcPr>
          <w:p w14:paraId="7A8D946C">
            <w:pPr>
              <w:widowControl/>
              <w:spacing w:line="360" w:lineRule="auto"/>
              <w:jc w:val="center"/>
              <w:rPr>
                <w:rFonts w:hint="eastAsia" w:ascii="微软雅黑" w:hAnsi="微软雅黑" w:eastAsia="微软雅黑" w:cs="宋体"/>
                <w:bCs/>
                <w:kern w:val="0"/>
                <w:sz w:val="18"/>
                <w:szCs w:val="18"/>
              </w:rPr>
            </w:pPr>
            <w:r>
              <w:rPr>
                <w:rFonts w:ascii="微软雅黑" w:hAnsi="微软雅黑" w:eastAsia="微软雅黑" w:cs="宋体"/>
                <w:bCs/>
                <w:kern w:val="0"/>
                <w:sz w:val="18"/>
                <w:szCs w:val="18"/>
                <w:u w:val="single"/>
              </w:rPr>
              <w:t xml:space="preserve"> </w:t>
            </w:r>
            <w:r>
              <w:rPr>
                <w:rFonts w:hint="eastAsia" w:ascii="微软雅黑" w:hAnsi="微软雅黑" w:eastAsia="微软雅黑" w:cs="宋体"/>
                <w:bCs/>
                <w:kern w:val="0"/>
                <w:sz w:val="18"/>
                <w:szCs w:val="18"/>
                <w:u w:val="single"/>
              </w:rPr>
              <w:t>98</w:t>
            </w:r>
            <w:r>
              <w:rPr>
                <w:rFonts w:ascii="微软雅黑" w:hAnsi="微软雅黑" w:eastAsia="微软雅黑" w:cs="宋体"/>
                <w:bCs/>
                <w:kern w:val="0"/>
                <w:sz w:val="18"/>
                <w:szCs w:val="18"/>
                <w:u w:val="single"/>
              </w:rPr>
              <w:t xml:space="preserve"> </w:t>
            </w:r>
            <w:r>
              <w:rPr>
                <w:rFonts w:hint="eastAsia" w:ascii="微软雅黑" w:hAnsi="微软雅黑" w:eastAsia="微软雅黑" w:cs="宋体"/>
                <w:bCs/>
                <w:kern w:val="0"/>
                <w:sz w:val="18"/>
                <w:szCs w:val="18"/>
              </w:rPr>
              <w:t>元</w:t>
            </w:r>
            <w:r>
              <w:rPr>
                <w:rFonts w:ascii="微软雅黑" w:hAnsi="微软雅黑" w:eastAsia="微软雅黑" w:cs="宋体"/>
                <w:bCs/>
                <w:kern w:val="0"/>
                <w:sz w:val="18"/>
                <w:szCs w:val="18"/>
              </w:rPr>
              <w:t>/</w:t>
            </w:r>
            <w:r>
              <w:rPr>
                <w:rFonts w:hint="eastAsia" w:ascii="微软雅黑" w:hAnsi="微软雅黑" w:eastAsia="微软雅黑" w:cs="宋体"/>
                <w:bCs/>
                <w:kern w:val="0"/>
                <w:sz w:val="18"/>
                <w:szCs w:val="18"/>
              </w:rPr>
              <w:t>本</w:t>
            </w:r>
          </w:p>
        </w:tc>
        <w:tc>
          <w:tcPr>
            <w:tcW w:w="2944" w:type="dxa"/>
            <w:vAlign w:val="center"/>
          </w:tcPr>
          <w:p w14:paraId="2483FD08">
            <w:pPr>
              <w:widowControl/>
              <w:spacing w:line="360" w:lineRule="auto"/>
              <w:jc w:val="center"/>
              <w:rPr>
                <w:rFonts w:hint="eastAsia" w:ascii="微软雅黑" w:hAnsi="微软雅黑" w:eastAsia="微软雅黑" w:cs="宋体"/>
                <w:bCs/>
                <w:kern w:val="0"/>
                <w:sz w:val="18"/>
                <w:szCs w:val="18"/>
                <w:u w:val="single"/>
              </w:rPr>
            </w:pPr>
            <w:r>
              <w:rPr>
                <w:rFonts w:hint="eastAsia" w:ascii="微软雅黑" w:hAnsi="微软雅黑" w:eastAsia="微软雅黑" w:cs="宋体"/>
                <w:bCs/>
                <w:kern w:val="0"/>
                <w:sz w:val="18"/>
                <w:szCs w:val="18"/>
                <w:u w:val="single"/>
              </w:rPr>
              <w:t xml:space="preserve"> 2</w:t>
            </w:r>
            <w:r>
              <w:rPr>
                <w:rFonts w:ascii="微软雅黑" w:hAnsi="微软雅黑" w:eastAsia="微软雅黑" w:cs="宋体"/>
                <w:bCs/>
                <w:kern w:val="0"/>
                <w:sz w:val="18"/>
                <w:szCs w:val="18"/>
                <w:u w:val="single"/>
              </w:rPr>
              <w:t xml:space="preserve"> </w:t>
            </w:r>
            <w:r>
              <w:rPr>
                <w:rFonts w:hint="eastAsia" w:ascii="微软雅黑" w:hAnsi="微软雅黑" w:eastAsia="微软雅黑" w:cs="宋体"/>
                <w:bCs/>
                <w:kern w:val="0"/>
                <w:sz w:val="18"/>
                <w:szCs w:val="18"/>
              </w:rPr>
              <w:t>元</w:t>
            </w:r>
            <w:r>
              <w:rPr>
                <w:rFonts w:ascii="微软雅黑" w:hAnsi="微软雅黑" w:eastAsia="微软雅黑" w:cs="宋体"/>
                <w:bCs/>
                <w:kern w:val="0"/>
                <w:sz w:val="18"/>
                <w:szCs w:val="18"/>
              </w:rPr>
              <w:t>/</w:t>
            </w:r>
            <w:r>
              <w:rPr>
                <w:rFonts w:hint="eastAsia" w:ascii="微软雅黑" w:hAnsi="微软雅黑" w:eastAsia="微软雅黑" w:cs="宋体"/>
                <w:bCs/>
                <w:kern w:val="0"/>
                <w:sz w:val="18"/>
                <w:szCs w:val="18"/>
              </w:rPr>
              <w:t>页</w:t>
            </w:r>
          </w:p>
        </w:tc>
      </w:tr>
      <w:tr w14:paraId="490F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94" w:type="dxa"/>
            <w:vAlign w:val="center"/>
          </w:tcPr>
          <w:p w14:paraId="5FF031AF">
            <w:pPr>
              <w:widowControl/>
              <w:spacing w:line="360" w:lineRule="auto"/>
              <w:jc w:val="center"/>
              <w:rPr>
                <w:rFonts w:hint="eastAsia" w:ascii="微软雅黑" w:hAnsi="微软雅黑" w:eastAsia="微软雅黑" w:cs="宋体"/>
                <w:bCs/>
                <w:kern w:val="0"/>
                <w:sz w:val="18"/>
                <w:szCs w:val="18"/>
              </w:rPr>
            </w:pPr>
            <w:r>
              <w:rPr>
                <w:rFonts w:hint="eastAsia" w:ascii="微软雅黑" w:hAnsi="微软雅黑" w:eastAsia="微软雅黑" w:cs="宋体"/>
                <w:bCs/>
                <w:kern w:val="0"/>
                <w:sz w:val="18"/>
                <w:szCs w:val="18"/>
              </w:rPr>
              <w:t>2</w:t>
            </w:r>
          </w:p>
        </w:tc>
        <w:tc>
          <w:tcPr>
            <w:tcW w:w="1981" w:type="dxa"/>
            <w:vAlign w:val="center"/>
          </w:tcPr>
          <w:p w14:paraId="1CAF00C9">
            <w:pPr>
              <w:spacing w:line="360" w:lineRule="auto"/>
              <w:jc w:val="center"/>
              <w:rPr>
                <w:rFonts w:hint="eastAsia" w:ascii="微软雅黑" w:hAnsi="微软雅黑" w:eastAsia="微软雅黑" w:cs="宋体"/>
                <w:bCs/>
                <w:kern w:val="0"/>
                <w:sz w:val="18"/>
                <w:szCs w:val="18"/>
              </w:rPr>
            </w:pPr>
            <w:r>
              <w:rPr>
                <w:rFonts w:hint="eastAsia" w:ascii="微软雅黑" w:hAnsi="微软雅黑" w:eastAsia="微软雅黑" w:cs="宋体"/>
                <w:bCs/>
                <w:kern w:val="0"/>
                <w:sz w:val="18"/>
                <w:szCs w:val="18"/>
              </w:rPr>
              <w:t>亲小禾成长档案</w:t>
            </w:r>
          </w:p>
        </w:tc>
        <w:tc>
          <w:tcPr>
            <w:tcW w:w="2217" w:type="dxa"/>
            <w:vAlign w:val="center"/>
          </w:tcPr>
          <w:p w14:paraId="00BDDC51">
            <w:pPr>
              <w:spacing w:line="360" w:lineRule="auto"/>
              <w:jc w:val="left"/>
              <w:rPr>
                <w:rFonts w:hint="eastAsia" w:ascii="微软雅黑" w:hAnsi="微软雅黑" w:eastAsia="微软雅黑"/>
                <w:b/>
                <w:sz w:val="18"/>
                <w:szCs w:val="18"/>
              </w:rPr>
            </w:pPr>
            <w:r>
              <w:rPr>
                <w:rFonts w:hint="eastAsia" w:ascii="微软雅黑" w:hAnsi="微软雅黑" w:eastAsia="微软雅黑" w:cs="宋体"/>
                <w:b/>
                <w:kern w:val="0"/>
                <w:sz w:val="18"/>
                <w:szCs w:val="18"/>
              </w:rPr>
              <w:t>典藏款--皮册</w:t>
            </w:r>
          </w:p>
        </w:tc>
        <w:tc>
          <w:tcPr>
            <w:tcW w:w="2399" w:type="dxa"/>
            <w:vAlign w:val="center"/>
          </w:tcPr>
          <w:p w14:paraId="0EB9B2DF">
            <w:pPr>
              <w:widowControl/>
              <w:spacing w:line="360" w:lineRule="auto"/>
              <w:jc w:val="center"/>
              <w:rPr>
                <w:rFonts w:hint="eastAsia" w:ascii="微软雅黑" w:hAnsi="微软雅黑" w:eastAsia="微软雅黑" w:cs="宋体"/>
                <w:bCs/>
                <w:kern w:val="0"/>
                <w:sz w:val="18"/>
                <w:szCs w:val="18"/>
                <w:u w:val="single"/>
              </w:rPr>
            </w:pPr>
            <w:r>
              <w:rPr>
                <w:rFonts w:hint="eastAsia" w:ascii="微软雅黑" w:hAnsi="微软雅黑" w:eastAsia="微软雅黑" w:cs="宋体"/>
                <w:bCs/>
                <w:kern w:val="0"/>
                <w:sz w:val="18"/>
                <w:szCs w:val="18"/>
                <w:u w:val="single"/>
              </w:rPr>
              <w:t xml:space="preserve"> 168</w:t>
            </w:r>
            <w:r>
              <w:rPr>
                <w:rFonts w:ascii="微软雅黑" w:hAnsi="微软雅黑" w:eastAsia="微软雅黑" w:cs="宋体"/>
                <w:bCs/>
                <w:kern w:val="0"/>
                <w:sz w:val="18"/>
                <w:szCs w:val="18"/>
                <w:u w:val="single"/>
              </w:rPr>
              <w:t xml:space="preserve"> </w:t>
            </w:r>
            <w:r>
              <w:rPr>
                <w:rFonts w:hint="eastAsia" w:ascii="微软雅黑" w:hAnsi="微软雅黑" w:eastAsia="微软雅黑" w:cs="宋体"/>
                <w:bCs/>
                <w:kern w:val="0"/>
                <w:sz w:val="18"/>
                <w:szCs w:val="18"/>
              </w:rPr>
              <w:t>元</w:t>
            </w:r>
            <w:r>
              <w:rPr>
                <w:rFonts w:ascii="微软雅黑" w:hAnsi="微软雅黑" w:eastAsia="微软雅黑" w:cs="宋体"/>
                <w:bCs/>
                <w:kern w:val="0"/>
                <w:sz w:val="18"/>
                <w:szCs w:val="18"/>
              </w:rPr>
              <w:t>/</w:t>
            </w:r>
            <w:r>
              <w:rPr>
                <w:rFonts w:hint="eastAsia" w:ascii="微软雅黑" w:hAnsi="微软雅黑" w:eastAsia="微软雅黑" w:cs="宋体"/>
                <w:bCs/>
                <w:kern w:val="0"/>
                <w:sz w:val="18"/>
                <w:szCs w:val="18"/>
              </w:rPr>
              <w:t>本</w:t>
            </w:r>
          </w:p>
        </w:tc>
        <w:tc>
          <w:tcPr>
            <w:tcW w:w="2944" w:type="dxa"/>
            <w:vAlign w:val="center"/>
          </w:tcPr>
          <w:p w14:paraId="050FC545">
            <w:pPr>
              <w:widowControl/>
              <w:spacing w:line="360" w:lineRule="auto"/>
              <w:jc w:val="center"/>
              <w:rPr>
                <w:rFonts w:hint="eastAsia" w:ascii="微软雅黑" w:hAnsi="微软雅黑" w:eastAsia="微软雅黑" w:cs="宋体"/>
                <w:bCs/>
                <w:kern w:val="0"/>
                <w:sz w:val="18"/>
                <w:szCs w:val="18"/>
                <w:u w:val="single"/>
              </w:rPr>
            </w:pPr>
            <w:r>
              <w:rPr>
                <w:rFonts w:hint="eastAsia" w:ascii="微软雅黑" w:hAnsi="微软雅黑" w:eastAsia="微软雅黑" w:cs="宋体"/>
                <w:bCs/>
                <w:kern w:val="0"/>
                <w:sz w:val="18"/>
                <w:szCs w:val="18"/>
                <w:u w:val="single"/>
              </w:rPr>
              <w:t xml:space="preserve"> 3</w:t>
            </w:r>
            <w:r>
              <w:rPr>
                <w:rFonts w:ascii="微软雅黑" w:hAnsi="微软雅黑" w:eastAsia="微软雅黑" w:cs="宋体"/>
                <w:bCs/>
                <w:kern w:val="0"/>
                <w:sz w:val="18"/>
                <w:szCs w:val="18"/>
                <w:u w:val="single"/>
              </w:rPr>
              <w:t xml:space="preserve"> </w:t>
            </w:r>
            <w:r>
              <w:rPr>
                <w:rFonts w:hint="eastAsia" w:ascii="微软雅黑" w:hAnsi="微软雅黑" w:eastAsia="微软雅黑" w:cs="宋体"/>
                <w:bCs/>
                <w:kern w:val="0"/>
                <w:sz w:val="18"/>
                <w:szCs w:val="18"/>
              </w:rPr>
              <w:t>元</w:t>
            </w:r>
            <w:r>
              <w:rPr>
                <w:rFonts w:ascii="微软雅黑" w:hAnsi="微软雅黑" w:eastAsia="微软雅黑" w:cs="宋体"/>
                <w:bCs/>
                <w:kern w:val="0"/>
                <w:sz w:val="18"/>
                <w:szCs w:val="18"/>
              </w:rPr>
              <w:t>/</w:t>
            </w:r>
            <w:r>
              <w:rPr>
                <w:rFonts w:hint="eastAsia" w:ascii="微软雅黑" w:hAnsi="微软雅黑" w:eastAsia="微软雅黑" w:cs="宋体"/>
                <w:bCs/>
                <w:kern w:val="0"/>
                <w:sz w:val="18"/>
                <w:szCs w:val="18"/>
              </w:rPr>
              <w:t>页</w:t>
            </w:r>
          </w:p>
        </w:tc>
      </w:tr>
      <w:tr w14:paraId="708B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0437" w:type="dxa"/>
            <w:gridSpan w:val="5"/>
            <w:vAlign w:val="center"/>
          </w:tcPr>
          <w:p w14:paraId="7865B2DD">
            <w:pPr>
              <w:widowControl/>
              <w:spacing w:line="360" w:lineRule="auto"/>
              <w:jc w:val="center"/>
              <w:rPr>
                <w:rFonts w:hint="eastAsia" w:ascii="微软雅黑" w:hAnsi="微软雅黑" w:eastAsia="微软雅黑" w:cs="宋体"/>
                <w:bCs/>
                <w:kern w:val="0"/>
                <w:sz w:val="18"/>
                <w:szCs w:val="18"/>
                <w:u w:val="single"/>
              </w:rPr>
            </w:pPr>
            <w:r>
              <w:rPr>
                <w:rFonts w:ascii="微软雅黑" w:hAnsi="微软雅黑" w:eastAsia="微软雅黑" w:cs="宋体"/>
                <w:bCs/>
                <w:kern w:val="0"/>
                <w:sz w:val="18"/>
                <w:szCs w:val="18"/>
              </w:rPr>
              <w:t>举例说明：例如，如果选择的是50页的精装款，结算价格计算公式为：基础价98元 + (50 - 30) * 2元/页 = 138元</w:t>
            </w:r>
          </w:p>
        </w:tc>
      </w:tr>
    </w:tbl>
    <w:p w14:paraId="37CAF9D5">
      <w:pPr>
        <w:spacing w:line="360" w:lineRule="auto"/>
        <w:ind w:firstLine="420"/>
        <w:jc w:val="left"/>
        <w:rPr>
          <w:rFonts w:ascii="微软雅黑" w:hAnsi="微软雅黑" w:eastAsia="微软雅黑"/>
          <w:b/>
          <w:bCs/>
          <w:sz w:val="18"/>
          <w:szCs w:val="18"/>
        </w:rPr>
      </w:pPr>
    </w:p>
    <w:p w14:paraId="17F4653A">
      <w:pPr>
        <w:spacing w:line="360" w:lineRule="auto"/>
        <w:ind w:firstLine="420"/>
        <w:jc w:val="left"/>
        <w:rPr>
          <w:rFonts w:ascii="微软雅黑" w:hAnsi="微软雅黑" w:eastAsia="微软雅黑"/>
          <w:b/>
          <w:bCs/>
          <w:sz w:val="18"/>
          <w:szCs w:val="18"/>
        </w:rPr>
      </w:pPr>
      <w:r>
        <w:rPr>
          <w:rFonts w:ascii="微软雅黑" w:hAnsi="微软雅黑" w:eastAsia="微软雅黑"/>
          <w:b/>
          <w:bCs/>
          <w:sz w:val="18"/>
          <w:szCs w:val="18"/>
        </w:rPr>
        <w:t>第三条 结算方式</w:t>
      </w:r>
    </w:p>
    <w:p w14:paraId="2F74866D">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3.1 </w:t>
      </w:r>
      <w:r>
        <w:rPr>
          <w:rFonts w:ascii="微软雅黑" w:hAnsi="微软雅黑" w:eastAsia="微软雅黑"/>
          <w:b/>
          <w:bCs/>
          <w:sz w:val="18"/>
          <w:szCs w:val="18"/>
        </w:rPr>
        <w:t>付款流程</w:t>
      </w:r>
      <w:r>
        <w:rPr>
          <w:rFonts w:ascii="微软雅黑" w:hAnsi="微软雅黑" w:eastAsia="微软雅黑"/>
          <w:bCs/>
          <w:sz w:val="18"/>
          <w:szCs w:val="18"/>
        </w:rPr>
        <w:t xml:space="preserve">：甲方需根据实际需求以订单形式向乙方采购成长档案。下单后，甲方应在三个工作日内通过银行转账的方式支付订单总金额给乙方指定账户。乙方将在收到款项后的合理时间内启动制作程序。 </w:t>
      </w:r>
    </w:p>
    <w:p w14:paraId="3E5A7460">
      <w:pPr>
        <w:spacing w:line="360" w:lineRule="auto"/>
        <w:ind w:firstLine="420"/>
        <w:jc w:val="left"/>
        <w:rPr>
          <w:rFonts w:hint="eastAsia" w:ascii="微软雅黑" w:hAnsi="微软雅黑" w:eastAsia="微软雅黑"/>
          <w:bCs/>
          <w:sz w:val="18"/>
          <w:szCs w:val="18"/>
        </w:rPr>
      </w:pPr>
      <w:r>
        <w:rPr>
          <w:rFonts w:ascii="微软雅黑" w:hAnsi="微软雅黑" w:eastAsia="微软雅黑"/>
          <w:bCs/>
          <w:sz w:val="18"/>
          <w:szCs w:val="18"/>
        </w:rPr>
        <w:t xml:space="preserve">3.2 </w:t>
      </w:r>
      <w:r>
        <w:rPr>
          <w:rFonts w:ascii="微软雅黑" w:hAnsi="微软雅黑" w:eastAsia="微软雅黑"/>
          <w:b/>
          <w:bCs/>
          <w:sz w:val="18"/>
          <w:szCs w:val="18"/>
        </w:rPr>
        <w:t>收款信息</w:t>
      </w:r>
      <w:r>
        <w:rPr>
          <w:rFonts w:ascii="微软雅黑" w:hAnsi="微软雅黑" w:eastAsia="微软雅黑"/>
          <w:bCs/>
          <w:sz w:val="18"/>
          <w:szCs w:val="18"/>
        </w:rPr>
        <w:t>：乙方的收款账户</w:t>
      </w:r>
    </w:p>
    <w:p w14:paraId="2F2F65A9">
      <w:pPr>
        <w:spacing w:line="360" w:lineRule="auto"/>
        <w:ind w:left="1260" w:firstLine="420"/>
        <w:jc w:val="left"/>
        <w:rPr>
          <w:rFonts w:hint="eastAsia" w:ascii="微软雅黑" w:hAnsi="微软雅黑" w:eastAsia="微软雅黑"/>
          <w:bCs/>
          <w:sz w:val="18"/>
          <w:szCs w:val="18"/>
        </w:rPr>
      </w:pPr>
      <w:r>
        <w:rPr>
          <w:rFonts w:hint="eastAsia" w:ascii="微软雅黑" w:hAnsi="微软雅黑" w:eastAsia="微软雅黑"/>
          <w:bCs/>
          <w:sz w:val="18"/>
          <w:szCs w:val="18"/>
        </w:rPr>
        <w:t>开户行：</w:t>
      </w:r>
    </w:p>
    <w:p w14:paraId="485BD59E">
      <w:pPr>
        <w:spacing w:line="360" w:lineRule="auto"/>
        <w:ind w:left="1260" w:firstLine="420"/>
        <w:jc w:val="left"/>
        <w:rPr>
          <w:rFonts w:hint="eastAsia" w:ascii="微软雅黑" w:hAnsi="微软雅黑" w:eastAsia="微软雅黑"/>
          <w:bCs/>
          <w:sz w:val="18"/>
          <w:szCs w:val="18"/>
        </w:rPr>
      </w:pPr>
      <w:r>
        <w:rPr>
          <w:rFonts w:hint="eastAsia" w:ascii="微软雅黑" w:hAnsi="微软雅黑" w:eastAsia="微软雅黑"/>
          <w:bCs/>
          <w:sz w:val="18"/>
          <w:szCs w:val="18"/>
        </w:rPr>
        <w:t>户  名：</w:t>
      </w:r>
    </w:p>
    <w:p w14:paraId="15DC2C67">
      <w:pPr>
        <w:spacing w:line="360" w:lineRule="auto"/>
        <w:ind w:left="1260" w:firstLine="420"/>
        <w:jc w:val="left"/>
        <w:rPr>
          <w:rFonts w:ascii="微软雅黑" w:hAnsi="微软雅黑" w:eastAsia="微软雅黑"/>
          <w:bCs/>
          <w:sz w:val="18"/>
          <w:szCs w:val="18"/>
        </w:rPr>
      </w:pPr>
      <w:r>
        <w:rPr>
          <w:rFonts w:hint="eastAsia" w:ascii="微软雅黑" w:hAnsi="微软雅黑" w:eastAsia="微软雅黑"/>
          <w:bCs/>
          <w:sz w:val="18"/>
          <w:szCs w:val="18"/>
        </w:rPr>
        <w:t>账  号：</w:t>
      </w:r>
    </w:p>
    <w:p w14:paraId="0EA3E9B3">
      <w:pPr>
        <w:spacing w:line="360" w:lineRule="auto"/>
        <w:ind w:firstLine="420"/>
        <w:jc w:val="left"/>
        <w:rPr>
          <w:rFonts w:ascii="微软雅黑" w:hAnsi="微软雅黑" w:eastAsia="微软雅黑"/>
          <w:b/>
          <w:bCs/>
          <w:sz w:val="18"/>
          <w:szCs w:val="18"/>
        </w:rPr>
      </w:pPr>
    </w:p>
    <w:p w14:paraId="3AA02616">
      <w:pPr>
        <w:spacing w:line="360" w:lineRule="auto"/>
        <w:ind w:firstLine="420"/>
        <w:jc w:val="left"/>
        <w:rPr>
          <w:rFonts w:ascii="微软雅黑" w:hAnsi="微软雅黑" w:eastAsia="微软雅黑"/>
          <w:b/>
          <w:bCs/>
          <w:sz w:val="18"/>
          <w:szCs w:val="18"/>
        </w:rPr>
      </w:pPr>
      <w:r>
        <w:rPr>
          <w:rFonts w:ascii="微软雅黑" w:hAnsi="微软雅黑" w:eastAsia="微软雅黑"/>
          <w:b/>
          <w:bCs/>
          <w:sz w:val="18"/>
          <w:szCs w:val="18"/>
        </w:rPr>
        <w:t>第四条 成长档案实体册制作与交付</w:t>
      </w:r>
    </w:p>
    <w:p w14:paraId="34FE2240">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4.1 </w:t>
      </w:r>
      <w:r>
        <w:rPr>
          <w:rFonts w:ascii="微软雅黑" w:hAnsi="微软雅黑" w:eastAsia="微软雅黑"/>
          <w:b/>
          <w:bCs/>
          <w:sz w:val="18"/>
          <w:szCs w:val="18"/>
        </w:rPr>
        <w:t>内容填充指导</w:t>
      </w:r>
      <w:r>
        <w:rPr>
          <w:rFonts w:ascii="微软雅黑" w:hAnsi="微软雅黑" w:eastAsia="微软雅黑"/>
          <w:bCs/>
          <w:sz w:val="18"/>
          <w:szCs w:val="18"/>
        </w:rPr>
        <w:t xml:space="preserve">：甲方有责任指导用户或家长正确填写成长档案的内容，确保提交的信息完整且符合要求。一旦用户或家长确认提交打印请求，乙方将立即着手制作，并严格按照订单中注明的时间节点安排生产和配送。 </w:t>
      </w:r>
    </w:p>
    <w:p w14:paraId="5C362A57">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4.2 </w:t>
      </w:r>
      <w:r>
        <w:rPr>
          <w:rFonts w:ascii="微软雅黑" w:hAnsi="微软雅黑" w:eastAsia="微软雅黑"/>
          <w:b/>
          <w:bCs/>
          <w:sz w:val="18"/>
          <w:szCs w:val="18"/>
        </w:rPr>
        <w:t>质量检验与反馈</w:t>
      </w:r>
      <w:r>
        <w:rPr>
          <w:rFonts w:ascii="微软雅黑" w:hAnsi="微软雅黑" w:eastAsia="微软雅黑"/>
          <w:bCs/>
          <w:sz w:val="18"/>
          <w:szCs w:val="18"/>
        </w:rPr>
        <w:t xml:space="preserve">：甲方在接收货物时必须仔细核对数量及质量状况。如果发现任何问题，如缺少页面、物理损坏或是印刷错误等，甲方须在收货后的三个工作日内书面通知乙方，并附上清晰的照片证据以便核实情况。乙方接到通知后应及时响应并安排重新制作或补寄。 </w:t>
      </w:r>
    </w:p>
    <w:p w14:paraId="2CE1FC73">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4.3 </w:t>
      </w:r>
      <w:r>
        <w:rPr>
          <w:rFonts w:ascii="微软雅黑" w:hAnsi="微软雅黑" w:eastAsia="微软雅黑"/>
          <w:b/>
          <w:bCs/>
          <w:sz w:val="18"/>
          <w:szCs w:val="18"/>
        </w:rPr>
        <w:t>重印费用承担</w:t>
      </w:r>
      <w:r>
        <w:rPr>
          <w:rFonts w:ascii="微软雅黑" w:hAnsi="微软雅黑" w:eastAsia="微软雅黑"/>
          <w:bCs/>
          <w:sz w:val="18"/>
          <w:szCs w:val="18"/>
        </w:rPr>
        <w:t>：当由于照片像素低劣、过度曝光或其他排版失误等原因造成需要重新打印的情况时，该额外产生的费用由甲方负责承担。甲方有义务提前告知用户关于图片质量和格式的具体要求，以减少此类问题的发生。</w:t>
      </w:r>
    </w:p>
    <w:p w14:paraId="314D1790">
      <w:pPr>
        <w:spacing w:line="360" w:lineRule="auto"/>
        <w:ind w:firstLine="420"/>
        <w:jc w:val="left"/>
        <w:rPr>
          <w:rFonts w:ascii="微软雅黑" w:hAnsi="微软雅黑" w:eastAsia="微软雅黑"/>
          <w:b/>
          <w:bCs/>
          <w:sz w:val="18"/>
          <w:szCs w:val="18"/>
        </w:rPr>
      </w:pPr>
    </w:p>
    <w:p w14:paraId="749E952D">
      <w:pPr>
        <w:spacing w:line="360" w:lineRule="auto"/>
        <w:ind w:firstLine="420"/>
        <w:jc w:val="left"/>
        <w:rPr>
          <w:rFonts w:ascii="微软雅黑" w:hAnsi="微软雅黑" w:eastAsia="微软雅黑"/>
          <w:b/>
          <w:bCs/>
          <w:sz w:val="18"/>
          <w:szCs w:val="18"/>
        </w:rPr>
      </w:pPr>
      <w:r>
        <w:rPr>
          <w:rFonts w:ascii="微软雅黑" w:hAnsi="微软雅黑" w:eastAsia="微软雅黑"/>
          <w:b/>
          <w:bCs/>
          <w:sz w:val="18"/>
          <w:szCs w:val="18"/>
        </w:rPr>
        <w:t>第五条 双方权利义务</w:t>
      </w:r>
    </w:p>
    <w:p w14:paraId="4E9B2802">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5.1 </w:t>
      </w:r>
      <w:r>
        <w:rPr>
          <w:rFonts w:ascii="微软雅黑" w:hAnsi="微软雅黑" w:eastAsia="微软雅黑"/>
          <w:b/>
          <w:bCs/>
          <w:sz w:val="18"/>
          <w:szCs w:val="18"/>
        </w:rPr>
        <w:t>按时付款义务</w:t>
      </w:r>
      <w:r>
        <w:rPr>
          <w:rFonts w:ascii="微软雅黑" w:hAnsi="微软雅黑" w:eastAsia="微软雅黑"/>
          <w:bCs/>
          <w:sz w:val="18"/>
          <w:szCs w:val="18"/>
        </w:rPr>
        <w:t xml:space="preserve">：甲方应严格遵守本协议约定的时间表，及时足额地向乙方支付成长档案制作的服务费用。逾期未付可能会导致乙方暂停相关的制作和服务进程，由此造成的任何损失均由甲方自行承担。 </w:t>
      </w:r>
    </w:p>
    <w:p w14:paraId="00D90BFA">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5.2 </w:t>
      </w:r>
      <w:r>
        <w:rPr>
          <w:rFonts w:ascii="微软雅黑" w:hAnsi="微软雅黑" w:eastAsia="微软雅黑"/>
          <w:b/>
          <w:bCs/>
          <w:sz w:val="18"/>
          <w:szCs w:val="18"/>
        </w:rPr>
        <w:t>授权许可保证</w:t>
      </w:r>
      <w:r>
        <w:rPr>
          <w:rFonts w:ascii="微软雅黑" w:hAnsi="微软雅黑" w:eastAsia="微软雅黑"/>
          <w:bCs/>
          <w:sz w:val="18"/>
          <w:szCs w:val="18"/>
        </w:rPr>
        <w:t xml:space="preserve">：甲方在提交成长档案打印之前，必须确保已经从所有涉及的个人那里获得了合法有效的肖像权使用授权。这不仅包括直接出现在文档中的孩子本人，也涵盖了可能涉及到的其他人员。如果没有取得适当的授权而引发争议或法律纠纷，甲方有责任处理这些问题并承担相应的法律责任。 </w:t>
      </w:r>
    </w:p>
    <w:p w14:paraId="0D691F84">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5.3 </w:t>
      </w:r>
      <w:r>
        <w:rPr>
          <w:rFonts w:ascii="微软雅黑" w:hAnsi="微软雅黑" w:eastAsia="微软雅黑"/>
          <w:b/>
          <w:bCs/>
          <w:sz w:val="18"/>
          <w:szCs w:val="18"/>
        </w:rPr>
        <w:t>合法性承诺</w:t>
      </w:r>
      <w:r>
        <w:rPr>
          <w:rFonts w:ascii="微软雅黑" w:hAnsi="微软雅黑" w:eastAsia="微软雅黑"/>
          <w:bCs/>
          <w:sz w:val="18"/>
          <w:szCs w:val="18"/>
        </w:rPr>
        <w:t xml:space="preserve">：甲方承诺其自身以及其用户提交的成长档案内容不会违反国家现行法律法规的规定，也不会侵犯他人的知识产权或其他合法权益。对于因此类不当行为引起的所有争议和纠纷，甲方应独立解决并承担一切后果。 </w:t>
      </w:r>
    </w:p>
    <w:p w14:paraId="02CDD18B">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5.4 </w:t>
      </w:r>
      <w:r>
        <w:rPr>
          <w:rFonts w:ascii="微软雅黑" w:hAnsi="微软雅黑" w:eastAsia="微软雅黑"/>
          <w:b/>
          <w:bCs/>
          <w:sz w:val="18"/>
          <w:szCs w:val="18"/>
        </w:rPr>
        <w:t>产品供应保障</w:t>
      </w:r>
      <w:r>
        <w:rPr>
          <w:rFonts w:ascii="微软雅黑" w:hAnsi="微软雅黑" w:eastAsia="微软雅黑"/>
          <w:bCs/>
          <w:sz w:val="18"/>
          <w:szCs w:val="18"/>
        </w:rPr>
        <w:t>：乙方应依照协议条款，按时保质地向甲方提供约定的“成长档案”实体册产品。同时，乙方还应积极协助甲方开展</w:t>
      </w:r>
      <w:r>
        <w:rPr>
          <w:rFonts w:hint="eastAsia" w:ascii="微软雅黑" w:hAnsi="微软雅黑" w:eastAsia="微软雅黑"/>
          <w:bCs/>
          <w:sz w:val="18"/>
          <w:szCs w:val="18"/>
        </w:rPr>
        <w:t>宣传</w:t>
      </w:r>
      <w:r>
        <w:rPr>
          <w:rFonts w:ascii="微软雅黑" w:hAnsi="微软雅黑" w:eastAsia="微软雅黑"/>
          <w:bCs/>
          <w:sz w:val="18"/>
          <w:szCs w:val="18"/>
        </w:rPr>
        <w:t>活动，提供必要的技术支持和培训服务，共同推动项目的顺利实施。</w:t>
      </w:r>
    </w:p>
    <w:p w14:paraId="56DE8337">
      <w:pPr>
        <w:spacing w:line="360" w:lineRule="auto"/>
        <w:ind w:firstLine="420"/>
        <w:jc w:val="left"/>
        <w:rPr>
          <w:rFonts w:ascii="微软雅黑" w:hAnsi="微软雅黑" w:eastAsia="微软雅黑"/>
          <w:b/>
          <w:bCs/>
          <w:sz w:val="18"/>
          <w:szCs w:val="18"/>
        </w:rPr>
      </w:pPr>
    </w:p>
    <w:p w14:paraId="2CEC6E14">
      <w:pPr>
        <w:spacing w:line="360" w:lineRule="auto"/>
        <w:ind w:firstLine="420"/>
        <w:jc w:val="left"/>
        <w:rPr>
          <w:rFonts w:ascii="微软雅黑" w:hAnsi="微软雅黑" w:eastAsia="微软雅黑"/>
          <w:b/>
          <w:bCs/>
          <w:sz w:val="18"/>
          <w:szCs w:val="18"/>
        </w:rPr>
      </w:pPr>
      <w:r>
        <w:rPr>
          <w:rFonts w:ascii="微软雅黑" w:hAnsi="微软雅黑" w:eastAsia="微软雅黑"/>
          <w:b/>
          <w:bCs/>
          <w:sz w:val="18"/>
          <w:szCs w:val="18"/>
        </w:rPr>
        <w:t>第六条 协议变更与解除</w:t>
      </w:r>
    </w:p>
    <w:p w14:paraId="28288552">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6.1 </w:t>
      </w:r>
      <w:r>
        <w:rPr>
          <w:rFonts w:ascii="微软雅黑" w:hAnsi="微软雅黑" w:eastAsia="微软雅黑"/>
          <w:b/>
          <w:bCs/>
          <w:sz w:val="18"/>
          <w:szCs w:val="18"/>
        </w:rPr>
        <w:t>变更机制</w:t>
      </w:r>
      <w:r>
        <w:rPr>
          <w:rFonts w:ascii="微软雅黑" w:hAnsi="微软雅黑" w:eastAsia="微软雅黑"/>
          <w:bCs/>
          <w:sz w:val="18"/>
          <w:szCs w:val="18"/>
        </w:rPr>
        <w:t xml:space="preserve">：在协议履行过程中，如果任一方希望对合作期限、项目内容、费用标准等关键要素作出调整或补充，应当事先与对方充分沟通并达成共识。双方应签订书面的补充协议来明确具体的修改内容，否则视为未作变动，原有条款继续有效。 </w:t>
      </w:r>
    </w:p>
    <w:p w14:paraId="0547D208">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6.2 </w:t>
      </w:r>
      <w:r>
        <w:rPr>
          <w:rFonts w:ascii="微软雅黑" w:hAnsi="微软雅黑" w:eastAsia="微软雅黑"/>
          <w:b/>
          <w:bCs/>
          <w:sz w:val="18"/>
          <w:szCs w:val="18"/>
        </w:rPr>
        <w:t>解除条件</w:t>
      </w:r>
      <w:r>
        <w:rPr>
          <w:rFonts w:ascii="微软雅黑" w:hAnsi="微软雅黑" w:eastAsia="微软雅黑"/>
          <w:bCs/>
          <w:sz w:val="18"/>
          <w:szCs w:val="18"/>
        </w:rPr>
        <w:t>：除非另有特别约定，否则在协议有效期内，任何一方不得擅自终止本协议。若确实需要解除合同，提出方应提前</w:t>
      </w:r>
      <w:r>
        <w:rPr>
          <w:rFonts w:hint="eastAsia" w:ascii="微软雅黑" w:hAnsi="微软雅黑" w:eastAsia="微软雅黑"/>
          <w:bCs/>
          <w:sz w:val="18"/>
          <w:szCs w:val="18"/>
        </w:rPr>
        <w:t>30</w:t>
      </w:r>
      <w:r>
        <w:rPr>
          <w:rFonts w:ascii="微软雅黑" w:hAnsi="微软雅黑" w:eastAsia="微软雅黑"/>
          <w:bCs/>
          <w:sz w:val="18"/>
          <w:szCs w:val="18"/>
        </w:rPr>
        <w:t>天书面通知另一方，并就解除事宜进行友好协商。未经对方同意单方面解除合同的一方，需按照本协议的相关规定承担违约责任。</w:t>
      </w:r>
    </w:p>
    <w:p w14:paraId="4E859F1D">
      <w:pPr>
        <w:spacing w:line="360" w:lineRule="auto"/>
        <w:ind w:firstLine="420"/>
        <w:jc w:val="left"/>
        <w:rPr>
          <w:rFonts w:ascii="微软雅黑" w:hAnsi="微软雅黑" w:eastAsia="微软雅黑"/>
          <w:b/>
          <w:bCs/>
          <w:sz w:val="18"/>
          <w:szCs w:val="18"/>
        </w:rPr>
      </w:pPr>
    </w:p>
    <w:p w14:paraId="2F514271">
      <w:pPr>
        <w:spacing w:line="360" w:lineRule="auto"/>
        <w:ind w:firstLine="420"/>
        <w:jc w:val="left"/>
        <w:rPr>
          <w:rFonts w:ascii="微软雅黑" w:hAnsi="微软雅黑" w:eastAsia="微软雅黑"/>
          <w:b/>
          <w:bCs/>
          <w:sz w:val="18"/>
          <w:szCs w:val="18"/>
        </w:rPr>
      </w:pPr>
      <w:r>
        <w:rPr>
          <w:rFonts w:ascii="微软雅黑" w:hAnsi="微软雅黑" w:eastAsia="微软雅黑"/>
          <w:b/>
          <w:bCs/>
          <w:sz w:val="18"/>
          <w:szCs w:val="18"/>
        </w:rPr>
        <w:t>第七条 不可抗力</w:t>
      </w:r>
    </w:p>
    <w:p w14:paraId="59CAE98F">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7.1 </w:t>
      </w:r>
      <w:r>
        <w:rPr>
          <w:rFonts w:ascii="微软雅黑" w:hAnsi="微软雅黑" w:eastAsia="微软雅黑"/>
          <w:b/>
          <w:bCs/>
          <w:sz w:val="18"/>
          <w:szCs w:val="18"/>
        </w:rPr>
        <w:t>免责情形</w:t>
      </w:r>
      <w:r>
        <w:rPr>
          <w:rFonts w:ascii="微软雅黑" w:hAnsi="微软雅黑" w:eastAsia="微软雅黑"/>
          <w:bCs/>
          <w:sz w:val="18"/>
          <w:szCs w:val="18"/>
        </w:rPr>
        <w:t xml:space="preserve">：如果一方因为不可预见、不可避免且不可克服的客观情况（如自然灾害、战争、政府行为等）而无法履行本协议项下的全部或部分义务，该方不承担违约责任。但是，受影响的一方应及时通知另一方，并尽可能采取措施减轻影响。需要注意的是，在不可抗力事件发生之前已存在的违约行为仍然要受到相应惩罚。 </w:t>
      </w:r>
    </w:p>
    <w:p w14:paraId="5B6EB21B">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7.2 </w:t>
      </w:r>
      <w:r>
        <w:rPr>
          <w:rFonts w:ascii="微软雅黑" w:hAnsi="微软雅黑" w:eastAsia="微软雅黑"/>
          <w:b/>
          <w:bCs/>
          <w:sz w:val="18"/>
          <w:szCs w:val="18"/>
        </w:rPr>
        <w:t>长期影响处理</w:t>
      </w:r>
      <w:r>
        <w:rPr>
          <w:rFonts w:ascii="微软雅黑" w:hAnsi="微软雅黑" w:eastAsia="微软雅黑"/>
          <w:bCs/>
          <w:sz w:val="18"/>
          <w:szCs w:val="18"/>
        </w:rPr>
        <w:t>：如果不可抗力事件持续超过60个自然日，任何一方均有权选择终止本协议。在这种情况下，双方应根据实际情况进行结算，妥善处理剩余事项。</w:t>
      </w:r>
    </w:p>
    <w:p w14:paraId="6A5E4934">
      <w:pPr>
        <w:spacing w:line="360" w:lineRule="auto"/>
        <w:ind w:firstLine="420"/>
        <w:jc w:val="left"/>
        <w:rPr>
          <w:rFonts w:ascii="微软雅黑" w:hAnsi="微软雅黑" w:eastAsia="微软雅黑"/>
          <w:b/>
          <w:bCs/>
          <w:sz w:val="18"/>
          <w:szCs w:val="18"/>
        </w:rPr>
      </w:pPr>
    </w:p>
    <w:p w14:paraId="40B39378">
      <w:pPr>
        <w:spacing w:line="360" w:lineRule="auto"/>
        <w:ind w:firstLine="420"/>
        <w:jc w:val="left"/>
        <w:rPr>
          <w:rFonts w:ascii="微软雅黑" w:hAnsi="微软雅黑" w:eastAsia="微软雅黑"/>
          <w:b/>
          <w:bCs/>
          <w:sz w:val="18"/>
          <w:szCs w:val="18"/>
        </w:rPr>
      </w:pPr>
      <w:r>
        <w:rPr>
          <w:rFonts w:ascii="微软雅黑" w:hAnsi="微软雅黑" w:eastAsia="微软雅黑"/>
          <w:b/>
          <w:bCs/>
          <w:sz w:val="18"/>
          <w:szCs w:val="18"/>
        </w:rPr>
        <w:t>第八条 争议解决</w:t>
      </w:r>
    </w:p>
    <w:p w14:paraId="33144C55">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8.1 </w:t>
      </w:r>
      <w:r>
        <w:rPr>
          <w:rFonts w:ascii="微软雅黑" w:hAnsi="微软雅黑" w:eastAsia="微软雅黑"/>
          <w:b/>
          <w:bCs/>
          <w:sz w:val="18"/>
          <w:szCs w:val="18"/>
        </w:rPr>
        <w:t>适用法律</w:t>
      </w:r>
      <w:r>
        <w:rPr>
          <w:rFonts w:ascii="微软雅黑" w:hAnsi="微软雅黑" w:eastAsia="微软雅黑"/>
          <w:bCs/>
          <w:sz w:val="18"/>
          <w:szCs w:val="18"/>
        </w:rPr>
        <w:t xml:space="preserve">：本协议的订立、效力、解释、执行以及争议的解决均适用中华人民共和国的法律法规（不包含香港特别行政区、澳门特别行政区及台湾地区）。 </w:t>
      </w:r>
    </w:p>
    <w:p w14:paraId="442D3E62">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8.2 </w:t>
      </w:r>
      <w:r>
        <w:rPr>
          <w:rFonts w:ascii="微软雅黑" w:hAnsi="微软雅黑" w:eastAsia="微软雅黑"/>
          <w:b/>
          <w:bCs/>
          <w:sz w:val="18"/>
          <w:szCs w:val="18"/>
        </w:rPr>
        <w:t>争议解决途径</w:t>
      </w:r>
      <w:r>
        <w:rPr>
          <w:rFonts w:ascii="微软雅黑" w:hAnsi="微软雅黑" w:eastAsia="微软雅黑"/>
          <w:bCs/>
          <w:sz w:val="18"/>
          <w:szCs w:val="18"/>
        </w:rPr>
        <w:t>：双方应首先尝试通过友好协商的方式来解决可能出现的任何争议或分歧。如果协商未能达成一致意见，任何一方都可以向乙方所在地具有管辖权的人民法院提起诉讼，寻求司法裁决。</w:t>
      </w:r>
    </w:p>
    <w:p w14:paraId="1AC42766">
      <w:pPr>
        <w:spacing w:line="360" w:lineRule="auto"/>
        <w:ind w:firstLine="420"/>
        <w:jc w:val="left"/>
        <w:rPr>
          <w:rFonts w:ascii="微软雅黑" w:hAnsi="微软雅黑" w:eastAsia="微软雅黑"/>
          <w:b/>
          <w:bCs/>
          <w:sz w:val="18"/>
          <w:szCs w:val="18"/>
        </w:rPr>
      </w:pPr>
    </w:p>
    <w:p w14:paraId="16BEFCA3">
      <w:pPr>
        <w:spacing w:line="360" w:lineRule="auto"/>
        <w:ind w:firstLine="420"/>
        <w:jc w:val="left"/>
        <w:rPr>
          <w:rFonts w:ascii="微软雅黑" w:hAnsi="微软雅黑" w:eastAsia="微软雅黑"/>
          <w:b/>
          <w:bCs/>
          <w:sz w:val="18"/>
          <w:szCs w:val="18"/>
        </w:rPr>
      </w:pPr>
      <w:r>
        <w:rPr>
          <w:rFonts w:ascii="微软雅黑" w:hAnsi="微软雅黑" w:eastAsia="微软雅黑"/>
          <w:b/>
          <w:bCs/>
          <w:sz w:val="18"/>
          <w:szCs w:val="18"/>
        </w:rPr>
        <w:t>第九条 生效及其他</w:t>
      </w:r>
    </w:p>
    <w:p w14:paraId="0753F618">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9.1 </w:t>
      </w:r>
      <w:r>
        <w:rPr>
          <w:rFonts w:ascii="微软雅黑" w:hAnsi="微软雅黑" w:eastAsia="微软雅黑"/>
          <w:b/>
          <w:bCs/>
          <w:sz w:val="18"/>
          <w:szCs w:val="18"/>
        </w:rPr>
        <w:t>协议生效</w:t>
      </w:r>
      <w:r>
        <w:rPr>
          <w:rFonts w:ascii="微软雅黑" w:hAnsi="微软雅黑" w:eastAsia="微软雅黑"/>
          <w:bCs/>
          <w:sz w:val="18"/>
          <w:szCs w:val="18"/>
        </w:rPr>
        <w:t>：本协议自双方授权代表签字盖章之日起正式生效，各执一份，具有同等法律效力。本协议的任何修改或补充都必须采用书面形式，并经过双方签字确认后方可生效。</w:t>
      </w:r>
    </w:p>
    <w:p w14:paraId="22031B26">
      <w:pPr>
        <w:spacing w:line="360" w:lineRule="auto"/>
        <w:ind w:firstLine="420"/>
        <w:jc w:val="left"/>
        <w:rPr>
          <w:rFonts w:ascii="微软雅黑" w:hAnsi="微软雅黑" w:eastAsia="微软雅黑"/>
          <w:bCs/>
          <w:sz w:val="18"/>
          <w:szCs w:val="18"/>
        </w:rPr>
      </w:pPr>
      <w:r>
        <w:rPr>
          <w:rFonts w:ascii="微软雅黑" w:hAnsi="微软雅黑" w:eastAsia="微软雅黑"/>
          <w:bCs/>
          <w:sz w:val="18"/>
          <w:szCs w:val="18"/>
        </w:rPr>
        <w:t xml:space="preserve">9.2 </w:t>
      </w:r>
      <w:r>
        <w:rPr>
          <w:rFonts w:ascii="微软雅黑" w:hAnsi="微软雅黑" w:eastAsia="微软雅黑"/>
          <w:b/>
          <w:bCs/>
          <w:sz w:val="18"/>
          <w:szCs w:val="18"/>
        </w:rPr>
        <w:t>保密义务</w:t>
      </w:r>
      <w:r>
        <w:rPr>
          <w:rFonts w:ascii="微软雅黑" w:hAnsi="微软雅黑" w:eastAsia="微软雅黑"/>
          <w:bCs/>
          <w:sz w:val="18"/>
          <w:szCs w:val="18"/>
        </w:rPr>
        <w:t>：双方应对在合作期间知悉的商业秘密和技术信息予以保密，不得泄露给第三方。除非得到对方书面同意，否则即使在协议结束后的一段时间内也应继续保持这种保密状态。</w:t>
      </w:r>
    </w:p>
    <w:p w14:paraId="58B96589">
      <w:pPr>
        <w:spacing w:line="360" w:lineRule="auto"/>
        <w:ind w:firstLine="420"/>
        <w:jc w:val="left"/>
        <w:rPr>
          <w:rFonts w:hint="eastAsia" w:ascii="微软雅黑" w:hAnsi="微软雅黑" w:eastAsia="微软雅黑"/>
          <w:bCs/>
          <w:sz w:val="18"/>
          <w:szCs w:val="18"/>
        </w:rPr>
      </w:pPr>
    </w:p>
    <w:p w14:paraId="11BEEF0C">
      <w:pPr>
        <w:spacing w:line="360" w:lineRule="auto"/>
        <w:jc w:val="center"/>
        <w:rPr>
          <w:rFonts w:hint="eastAsia" w:ascii="微软雅黑" w:hAnsi="微软雅黑" w:eastAsia="微软雅黑"/>
          <w:sz w:val="18"/>
          <w:szCs w:val="18"/>
        </w:rPr>
      </w:pPr>
      <w:r>
        <w:rPr>
          <w:rFonts w:hint="eastAsia" w:ascii="微软雅黑" w:hAnsi="微软雅黑" w:eastAsia="微软雅黑"/>
          <w:sz w:val="18"/>
          <w:szCs w:val="18"/>
        </w:rPr>
        <w:t>【以下无正文，为签署页】</w:t>
      </w:r>
    </w:p>
    <w:p w14:paraId="64E55C6D">
      <w:pPr>
        <w:spacing w:line="360" w:lineRule="auto"/>
        <w:jc w:val="left"/>
        <w:rPr>
          <w:rFonts w:hint="eastAsia" w:ascii="微软雅黑" w:hAnsi="微软雅黑" w:eastAsia="微软雅黑"/>
          <w:sz w:val="18"/>
          <w:szCs w:val="18"/>
        </w:rPr>
      </w:pPr>
      <w:r>
        <w:rPr>
          <w:rFonts w:hint="eastAsia" w:ascii="微软雅黑" w:hAnsi="微软雅黑" w:eastAsia="微软雅黑"/>
          <w:sz w:val="18"/>
          <w:szCs w:val="18"/>
        </w:rPr>
        <w:t>-------------------------------------------------------------------------------------------------------</w:t>
      </w:r>
    </w:p>
    <w:p w14:paraId="342B12AA">
      <w:pPr>
        <w:spacing w:line="360" w:lineRule="auto"/>
        <w:jc w:val="left"/>
        <w:rPr>
          <w:rFonts w:ascii="微软雅黑" w:hAnsi="微软雅黑" w:eastAsia="微软雅黑"/>
          <w:b/>
          <w:sz w:val="18"/>
          <w:szCs w:val="18"/>
        </w:rPr>
      </w:pPr>
    </w:p>
    <w:p w14:paraId="4E179CDC">
      <w:pPr>
        <w:spacing w:line="360" w:lineRule="auto"/>
        <w:jc w:val="left"/>
        <w:rPr>
          <w:rFonts w:hint="eastAsia" w:ascii="微软雅黑" w:hAnsi="微软雅黑" w:eastAsia="微软雅黑"/>
          <w:bCs/>
          <w:sz w:val="18"/>
          <w:szCs w:val="18"/>
        </w:rPr>
      </w:pPr>
      <w:r>
        <w:rPr>
          <w:rFonts w:hint="eastAsia" w:ascii="微软雅黑" w:hAnsi="微软雅黑" w:eastAsia="微软雅黑"/>
          <w:b/>
          <w:sz w:val="18"/>
          <w:szCs w:val="18"/>
        </w:rPr>
        <w:t>甲 方（</w:t>
      </w:r>
      <w:r>
        <w:rPr>
          <w:rFonts w:hint="eastAsia" w:ascii="微软雅黑" w:hAnsi="微软雅黑" w:eastAsia="微软雅黑"/>
          <w:bCs/>
          <w:sz w:val="18"/>
          <w:szCs w:val="18"/>
        </w:rPr>
        <w:t xml:space="preserve">盖章）：                         </w:t>
      </w:r>
      <w:r>
        <w:rPr>
          <w:rFonts w:ascii="微软雅黑" w:hAnsi="微软雅黑" w:eastAsia="微软雅黑"/>
          <w:bCs/>
          <w:sz w:val="18"/>
          <w:szCs w:val="18"/>
        </w:rPr>
        <w:t xml:space="preserve">     </w:t>
      </w:r>
      <w:r>
        <w:rPr>
          <w:rFonts w:hint="eastAsia" w:ascii="微软雅黑" w:hAnsi="微软雅黑" w:eastAsia="微软雅黑"/>
          <w:bCs/>
          <w:sz w:val="18"/>
          <w:szCs w:val="18"/>
        </w:rPr>
        <w:t xml:space="preserve">  </w:t>
      </w:r>
      <w:r>
        <w:rPr>
          <w:rFonts w:ascii="微软雅黑" w:hAnsi="微软雅黑" w:eastAsia="微软雅黑"/>
          <w:bCs/>
          <w:sz w:val="18"/>
          <w:szCs w:val="18"/>
        </w:rPr>
        <w:tab/>
      </w:r>
      <w:r>
        <w:rPr>
          <w:rFonts w:ascii="微软雅黑" w:hAnsi="微软雅黑" w:eastAsia="微软雅黑"/>
          <w:bCs/>
          <w:sz w:val="18"/>
          <w:szCs w:val="18"/>
        </w:rPr>
        <w:tab/>
      </w:r>
      <w:r>
        <w:rPr>
          <w:rFonts w:hint="eastAsia" w:ascii="微软雅黑" w:hAnsi="微软雅黑" w:eastAsia="微软雅黑"/>
          <w:bCs/>
          <w:sz w:val="18"/>
          <w:szCs w:val="18"/>
        </w:rPr>
        <w:t xml:space="preserve"> </w:t>
      </w:r>
      <w:r>
        <w:rPr>
          <w:rFonts w:hint="eastAsia" w:ascii="微软雅黑" w:hAnsi="微软雅黑" w:eastAsia="微软雅黑"/>
          <w:b/>
          <w:sz w:val="18"/>
          <w:szCs w:val="18"/>
        </w:rPr>
        <w:t>乙 方（</w:t>
      </w:r>
      <w:r>
        <w:rPr>
          <w:rFonts w:hint="eastAsia" w:ascii="微软雅黑" w:hAnsi="微软雅黑" w:eastAsia="微软雅黑"/>
          <w:bCs/>
          <w:sz w:val="18"/>
          <w:szCs w:val="18"/>
        </w:rPr>
        <w:t>盖章）：</w:t>
      </w:r>
    </w:p>
    <w:p w14:paraId="40A2EA4B">
      <w:pPr>
        <w:spacing w:line="360" w:lineRule="auto"/>
        <w:jc w:val="left"/>
        <w:rPr>
          <w:rFonts w:ascii="微软雅黑" w:hAnsi="微软雅黑" w:eastAsia="微软雅黑"/>
          <w:bCs/>
          <w:sz w:val="18"/>
          <w:szCs w:val="18"/>
        </w:rPr>
      </w:pPr>
    </w:p>
    <w:p w14:paraId="7AE986E6">
      <w:pPr>
        <w:spacing w:line="360" w:lineRule="auto"/>
        <w:jc w:val="left"/>
        <w:rPr>
          <w:rFonts w:hint="eastAsia" w:ascii="微软雅黑" w:hAnsi="微软雅黑" w:eastAsia="微软雅黑"/>
          <w:sz w:val="18"/>
          <w:szCs w:val="18"/>
        </w:rPr>
      </w:pPr>
      <w:r>
        <w:rPr>
          <w:rFonts w:hint="eastAsia" w:ascii="微软雅黑" w:hAnsi="微软雅黑" w:eastAsia="微软雅黑"/>
          <w:bCs/>
          <w:sz w:val="18"/>
          <w:szCs w:val="18"/>
        </w:rPr>
        <w:t xml:space="preserve">授权代表签名： </w:t>
      </w:r>
      <w:r>
        <w:rPr>
          <w:rFonts w:ascii="微软雅黑" w:hAnsi="微软雅黑" w:eastAsia="微软雅黑"/>
          <w:bCs/>
          <w:sz w:val="18"/>
          <w:szCs w:val="18"/>
        </w:rPr>
        <w:t xml:space="preserve">                                </w:t>
      </w:r>
      <w:r>
        <w:rPr>
          <w:rFonts w:ascii="微软雅黑" w:hAnsi="微软雅黑" w:eastAsia="微软雅黑"/>
          <w:bCs/>
          <w:sz w:val="18"/>
          <w:szCs w:val="18"/>
        </w:rPr>
        <w:tab/>
      </w:r>
      <w:r>
        <w:rPr>
          <w:rFonts w:hint="eastAsia" w:ascii="微软雅黑" w:hAnsi="微软雅黑" w:eastAsia="微软雅黑"/>
          <w:bCs/>
          <w:sz w:val="18"/>
          <w:szCs w:val="18"/>
        </w:rPr>
        <w:t xml:space="preserve"> 授权代表签名：</w:t>
      </w:r>
    </w:p>
    <w:p w14:paraId="22425A0A">
      <w:pPr>
        <w:spacing w:line="360" w:lineRule="auto"/>
        <w:jc w:val="left"/>
        <w:rPr>
          <w:rFonts w:ascii="微软雅黑" w:hAnsi="微软雅黑" w:eastAsia="微软雅黑"/>
          <w:bCs/>
          <w:sz w:val="18"/>
          <w:szCs w:val="18"/>
        </w:rPr>
      </w:pPr>
    </w:p>
    <w:p w14:paraId="6BE923BB">
      <w:pPr>
        <w:spacing w:line="360" w:lineRule="auto"/>
        <w:jc w:val="left"/>
        <w:rPr>
          <w:rFonts w:hint="eastAsia" w:ascii="微软雅黑" w:hAnsi="微软雅黑" w:eastAsia="微软雅黑"/>
          <w:bCs/>
          <w:sz w:val="18"/>
          <w:szCs w:val="18"/>
        </w:rPr>
      </w:pPr>
      <w:r>
        <w:rPr>
          <w:rFonts w:hint="eastAsia" w:ascii="微软雅黑" w:hAnsi="微软雅黑" w:eastAsia="微软雅黑"/>
          <w:bCs/>
          <w:sz w:val="18"/>
          <w:szCs w:val="18"/>
        </w:rPr>
        <w:t>签订日期：</w:t>
      </w:r>
      <w:r>
        <w:rPr>
          <w:rFonts w:ascii="微软雅黑" w:hAnsi="微软雅黑" w:eastAsia="微软雅黑"/>
          <w:bCs/>
          <w:sz w:val="18"/>
          <w:szCs w:val="18"/>
        </w:rPr>
        <w:t xml:space="preserve">        </w:t>
      </w:r>
      <w:r>
        <w:rPr>
          <w:rFonts w:hint="eastAsia" w:ascii="微软雅黑" w:hAnsi="微软雅黑" w:eastAsia="微软雅黑"/>
          <w:bCs/>
          <w:sz w:val="18"/>
          <w:szCs w:val="18"/>
        </w:rPr>
        <w:t>年</w:t>
      </w:r>
      <w:r>
        <w:rPr>
          <w:rFonts w:ascii="微软雅黑" w:hAnsi="微软雅黑" w:eastAsia="微软雅黑"/>
          <w:bCs/>
          <w:sz w:val="18"/>
          <w:szCs w:val="18"/>
        </w:rPr>
        <w:t xml:space="preserve">      </w:t>
      </w:r>
      <w:r>
        <w:rPr>
          <w:rFonts w:hint="eastAsia" w:ascii="微软雅黑" w:hAnsi="微软雅黑" w:eastAsia="微软雅黑"/>
          <w:bCs/>
          <w:sz w:val="18"/>
          <w:szCs w:val="18"/>
        </w:rPr>
        <w:t>月</w:t>
      </w:r>
      <w:r>
        <w:rPr>
          <w:rFonts w:ascii="微软雅黑" w:hAnsi="微软雅黑" w:eastAsia="微软雅黑"/>
          <w:bCs/>
          <w:sz w:val="18"/>
          <w:szCs w:val="18"/>
        </w:rPr>
        <w:t xml:space="preserve">      </w:t>
      </w:r>
      <w:r>
        <w:rPr>
          <w:rFonts w:hint="eastAsia" w:ascii="微软雅黑" w:hAnsi="微软雅黑" w:eastAsia="微软雅黑"/>
          <w:bCs/>
          <w:sz w:val="18"/>
          <w:szCs w:val="18"/>
        </w:rPr>
        <w:t xml:space="preserve">日           </w:t>
      </w:r>
      <w:r>
        <w:rPr>
          <w:rFonts w:ascii="微软雅黑" w:hAnsi="微软雅黑" w:eastAsia="微软雅黑"/>
          <w:bCs/>
          <w:sz w:val="18"/>
          <w:szCs w:val="18"/>
        </w:rPr>
        <w:tab/>
      </w:r>
      <w:r>
        <w:rPr>
          <w:rFonts w:hint="eastAsia" w:ascii="微软雅黑" w:hAnsi="微软雅黑" w:eastAsia="微软雅黑"/>
          <w:bCs/>
          <w:sz w:val="18"/>
          <w:szCs w:val="18"/>
        </w:rPr>
        <w:t xml:space="preserve"> 签订日期：</w:t>
      </w:r>
      <w:r>
        <w:rPr>
          <w:rFonts w:ascii="微软雅黑" w:hAnsi="微软雅黑" w:eastAsia="微软雅黑"/>
          <w:bCs/>
          <w:sz w:val="18"/>
          <w:szCs w:val="18"/>
        </w:rPr>
        <w:t xml:space="preserve">        </w:t>
      </w:r>
      <w:r>
        <w:rPr>
          <w:rFonts w:hint="eastAsia" w:ascii="微软雅黑" w:hAnsi="微软雅黑" w:eastAsia="微软雅黑"/>
          <w:bCs/>
          <w:sz w:val="18"/>
          <w:szCs w:val="18"/>
        </w:rPr>
        <w:t>年</w:t>
      </w:r>
      <w:r>
        <w:rPr>
          <w:rFonts w:ascii="微软雅黑" w:hAnsi="微软雅黑" w:eastAsia="微软雅黑"/>
          <w:bCs/>
          <w:sz w:val="18"/>
          <w:szCs w:val="18"/>
        </w:rPr>
        <w:t xml:space="preserve">      </w:t>
      </w:r>
      <w:r>
        <w:rPr>
          <w:rFonts w:hint="eastAsia" w:ascii="微软雅黑" w:hAnsi="微软雅黑" w:eastAsia="微软雅黑"/>
          <w:bCs/>
          <w:sz w:val="18"/>
          <w:szCs w:val="18"/>
        </w:rPr>
        <w:t>月</w:t>
      </w:r>
      <w:r>
        <w:rPr>
          <w:rFonts w:ascii="微软雅黑" w:hAnsi="微软雅黑" w:eastAsia="微软雅黑"/>
          <w:bCs/>
          <w:sz w:val="18"/>
          <w:szCs w:val="18"/>
        </w:rPr>
        <w:t xml:space="preserve">      </w:t>
      </w:r>
      <w:r>
        <w:rPr>
          <w:rFonts w:hint="eastAsia" w:ascii="微软雅黑" w:hAnsi="微软雅黑" w:eastAsia="微软雅黑"/>
          <w:bCs/>
          <w:sz w:val="18"/>
          <w:szCs w:val="18"/>
        </w:rPr>
        <w:t>日</w:t>
      </w:r>
    </w:p>
    <w:p w14:paraId="43844856">
      <w:pPr>
        <w:spacing w:line="360" w:lineRule="auto"/>
        <w:rPr>
          <w:rFonts w:hint="eastAsia" w:ascii="微软雅黑" w:hAnsi="微软雅黑" w:eastAsia="微软雅黑"/>
          <w:color w:val="000000"/>
          <w:sz w:val="18"/>
          <w:szCs w:val="18"/>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64C4F"/>
    <w:rsid w:val="000C51B7"/>
    <w:rsid w:val="00184360"/>
    <w:rsid w:val="00216EB9"/>
    <w:rsid w:val="00233563"/>
    <w:rsid w:val="002739BB"/>
    <w:rsid w:val="002B0C5A"/>
    <w:rsid w:val="002F06B8"/>
    <w:rsid w:val="003019A1"/>
    <w:rsid w:val="00310143"/>
    <w:rsid w:val="00315726"/>
    <w:rsid w:val="003A1BE3"/>
    <w:rsid w:val="003C202C"/>
    <w:rsid w:val="00412CC7"/>
    <w:rsid w:val="00430E2D"/>
    <w:rsid w:val="005518FC"/>
    <w:rsid w:val="0059531B"/>
    <w:rsid w:val="00616505"/>
    <w:rsid w:val="0062213C"/>
    <w:rsid w:val="00633F40"/>
    <w:rsid w:val="006549AD"/>
    <w:rsid w:val="00684D9C"/>
    <w:rsid w:val="007C531D"/>
    <w:rsid w:val="007D407D"/>
    <w:rsid w:val="00A60633"/>
    <w:rsid w:val="00A8392F"/>
    <w:rsid w:val="00BA0C1A"/>
    <w:rsid w:val="00BB42EE"/>
    <w:rsid w:val="00BC019A"/>
    <w:rsid w:val="00BD04D3"/>
    <w:rsid w:val="00C061CB"/>
    <w:rsid w:val="00C604EC"/>
    <w:rsid w:val="00C70901"/>
    <w:rsid w:val="00CD7D34"/>
    <w:rsid w:val="00D442C7"/>
    <w:rsid w:val="00D62E99"/>
    <w:rsid w:val="00D70877"/>
    <w:rsid w:val="00E26251"/>
    <w:rsid w:val="00E518C4"/>
    <w:rsid w:val="00E81342"/>
    <w:rsid w:val="00EA1EE8"/>
    <w:rsid w:val="00EB68A7"/>
    <w:rsid w:val="00F21399"/>
    <w:rsid w:val="00F53662"/>
    <w:rsid w:val="083D07F0"/>
    <w:rsid w:val="105E3B74"/>
    <w:rsid w:val="15AA18E1"/>
    <w:rsid w:val="1C2C4424"/>
    <w:rsid w:val="1CD54CE6"/>
    <w:rsid w:val="1DEC38DC"/>
    <w:rsid w:val="213349C0"/>
    <w:rsid w:val="231B1450"/>
    <w:rsid w:val="25C33F51"/>
    <w:rsid w:val="30456175"/>
    <w:rsid w:val="36772279"/>
    <w:rsid w:val="434067C1"/>
    <w:rsid w:val="481422DF"/>
    <w:rsid w:val="4C3B14FA"/>
    <w:rsid w:val="51962D28"/>
    <w:rsid w:val="568D20C3"/>
    <w:rsid w:val="56F92614"/>
    <w:rsid w:val="5AFB6AD3"/>
    <w:rsid w:val="6C3344CF"/>
    <w:rsid w:val="6EAF13B0"/>
    <w:rsid w:val="6EFC27A0"/>
    <w:rsid w:val="71061E72"/>
    <w:rsid w:val="7A3B2499"/>
    <w:rsid w:val="7F886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Body Text Indent 3"/>
    <w:basedOn w:val="1"/>
    <w:link w:val="11"/>
    <w:qFormat/>
    <w:uiPriority w:val="99"/>
    <w:pPr>
      <w:spacing w:line="520" w:lineRule="exact"/>
      <w:ind w:firstLine="600"/>
    </w:pPr>
    <w:rPr>
      <w:rFonts w:ascii="仿宋_GB2312" w:hAnsi="宋体" w:eastAsia="仿宋_GB2312" w:cs="Times New Roman"/>
      <w:sz w:val="30"/>
      <w:szCs w:val="20"/>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semiHidden/>
    <w:qFormat/>
    <w:uiPriority w:val="99"/>
    <w:rPr>
      <w:sz w:val="18"/>
      <w:szCs w:val="18"/>
    </w:rPr>
  </w:style>
  <w:style w:type="character" w:customStyle="1" w:styleId="9">
    <w:name w:val="页脚 字符"/>
    <w:basedOn w:val="7"/>
    <w:link w:val="2"/>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正文文本缩进 3 字符"/>
    <w:basedOn w:val="7"/>
    <w:link w:val="4"/>
    <w:qFormat/>
    <w:uiPriority w:val="99"/>
    <w:rPr>
      <w:rFonts w:ascii="仿宋_GB2312" w:hAnsi="宋体" w:eastAsia="仿宋_GB2312" w:cs="Times New Roman"/>
      <w:kern w:val="2"/>
      <w:sz w:val="30"/>
    </w:rPr>
  </w:style>
  <w:style w:type="paragraph" w:customStyle="1" w:styleId="12">
    <w:name w:val="列表段落1"/>
    <w:basedOn w:val="1"/>
    <w:qFormat/>
    <w:uiPriority w:val="99"/>
    <w:pPr>
      <w:ind w:firstLine="420" w:firstLineChars="200"/>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4="http://schemas.microsoft.com/office/word/2010/wordml" xmlns:r="http://schemas.openxmlformats.org/officeDocument/2006/relationships"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519BC990-40FD-42B6-B8DA-69B41A76D25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429</Words>
  <Characters>448</Characters>
  <Lines>19</Lines>
  <Paragraphs>5</Paragraphs>
  <TotalTime>34</TotalTime>
  <ScaleCrop>false</ScaleCrop>
  <LinksUpToDate>false</LinksUpToDate>
  <CharactersWithSpaces>655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2024-12-18T07:11:00Z</dcterms:created>
  <dc:creator>Tencent</dc:creator>
  <cp:lastModifiedBy> 笨小孩</cp:lastModifiedBy>
  <cp:lastPrinted>2021-06-11T09:57:00Z</cp:lastPrinted>
  <dcterms:modified xsi:type="dcterms:W3CDTF">2025-03-14T03:17:50Z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E40C1EEA2E3349D38444541CE51B199F_13</vt:lpwstr>
  </property>
</Properties>
</file>